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rPr>
          <w:rFonts w:ascii="Times New Roman"/>
          <w:sz w:val="20"/>
        </w:rPr>
      </w:pPr>
    </w:p>
    <w:p w:rsidR="00A439DB" w:rsidRDefault="00A439DB">
      <w:pPr>
        <w:pStyle w:val="Textoindependiente"/>
        <w:spacing w:before="9"/>
        <w:rPr>
          <w:rFonts w:ascii="Times New Roman"/>
        </w:rPr>
      </w:pPr>
    </w:p>
    <w:p w:rsidR="00A439DB" w:rsidRDefault="00CD0520">
      <w:pPr>
        <w:pStyle w:val="Puesto"/>
        <w:spacing w:line="336" w:lineRule="auto"/>
      </w:pPr>
      <w:r>
        <w:rPr>
          <w:noProof/>
          <w:lang w:val="ca-ES" w:eastAsia="ca-E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3104290</wp:posOffset>
            </wp:positionH>
            <wp:positionV relativeFrom="paragraph">
              <wp:posOffset>-1620881</wp:posOffset>
            </wp:positionV>
            <wp:extent cx="1351414" cy="17124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14" cy="171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2F61"/>
        </w:rPr>
        <w:t>EL JARDÍN DEL</w:t>
      </w:r>
      <w:r>
        <w:rPr>
          <w:color w:val="1B2F61"/>
          <w:spacing w:val="1"/>
        </w:rPr>
        <w:t xml:space="preserve"> </w:t>
      </w:r>
      <w:r>
        <w:rPr>
          <w:color w:val="1B2F61"/>
          <w:w w:val="95"/>
        </w:rPr>
        <w:t>CÁNCER</w:t>
      </w:r>
      <w:r>
        <w:rPr>
          <w:color w:val="1B2F61"/>
          <w:spacing w:val="89"/>
          <w:w w:val="95"/>
        </w:rPr>
        <w:t xml:space="preserve"> </w:t>
      </w:r>
      <w:r>
        <w:rPr>
          <w:color w:val="1B2F61"/>
          <w:w w:val="95"/>
        </w:rPr>
        <w:t>DE</w:t>
      </w:r>
      <w:r>
        <w:rPr>
          <w:color w:val="1B2F61"/>
          <w:spacing w:val="89"/>
          <w:w w:val="95"/>
        </w:rPr>
        <w:t xml:space="preserve"> </w:t>
      </w:r>
      <w:r>
        <w:rPr>
          <w:color w:val="1B2F61"/>
          <w:w w:val="95"/>
        </w:rPr>
        <w:t>ELLOS</w:t>
      </w:r>
    </w:p>
    <w:p w:rsidR="00A439DB" w:rsidRDefault="00A439DB">
      <w:pPr>
        <w:spacing w:line="336" w:lineRule="auto"/>
        <w:sectPr w:rsidR="00A439DB">
          <w:headerReference w:type="default" r:id="rId9"/>
          <w:footerReference w:type="default" r:id="rId10"/>
          <w:type w:val="continuous"/>
          <w:pgSz w:w="11900" w:h="16850"/>
          <w:pgMar w:top="1280" w:right="0" w:bottom="480" w:left="300" w:header="440" w:footer="296" w:gutter="0"/>
          <w:pgNumType w:start="1"/>
          <w:cols w:space="708"/>
        </w:sectPr>
      </w:pPr>
    </w:p>
    <w:p w:rsidR="00A439DB" w:rsidRDefault="00A439DB">
      <w:pPr>
        <w:pStyle w:val="Textoindependiente"/>
        <w:rPr>
          <w:rFonts w:ascii="Times New Roman"/>
          <w:b/>
          <w:sz w:val="30"/>
        </w:rPr>
      </w:pPr>
    </w:p>
    <w:p w:rsidR="00A439DB" w:rsidRDefault="00A439DB">
      <w:pPr>
        <w:pStyle w:val="Textoindependiente"/>
        <w:rPr>
          <w:rFonts w:ascii="Times New Roman"/>
          <w:b/>
          <w:sz w:val="30"/>
        </w:rPr>
      </w:pPr>
    </w:p>
    <w:p w:rsidR="00A439DB" w:rsidRDefault="00A439DB">
      <w:pPr>
        <w:pStyle w:val="Textoindependiente"/>
        <w:rPr>
          <w:rFonts w:ascii="Times New Roman"/>
          <w:b/>
          <w:sz w:val="30"/>
        </w:rPr>
      </w:pPr>
    </w:p>
    <w:p w:rsidR="00A439DB" w:rsidRDefault="00A439DB">
      <w:pPr>
        <w:pStyle w:val="Textoindependiente"/>
        <w:rPr>
          <w:rFonts w:ascii="Times New Roman"/>
          <w:b/>
          <w:sz w:val="25"/>
        </w:rPr>
      </w:pPr>
    </w:p>
    <w:p w:rsidR="00A439DB" w:rsidRDefault="00CD0520">
      <w:pPr>
        <w:pStyle w:val="Ttulo1"/>
        <w:ind w:left="348"/>
        <w:jc w:val="left"/>
      </w:pPr>
      <w:r>
        <w:rPr>
          <w:color w:val="1B2F61"/>
        </w:rPr>
        <w:t>EDITORIAL</w:t>
      </w:r>
    </w:p>
    <w:p w:rsidR="00A439DB" w:rsidRDefault="00CD0520">
      <w:pPr>
        <w:pStyle w:val="Textoindependiente"/>
        <w:rPr>
          <w:rFonts w:ascii="Arial"/>
          <w:b/>
        </w:rPr>
      </w:pPr>
      <w:r>
        <w:br w:type="column"/>
      </w:r>
    </w:p>
    <w:p w:rsidR="00A439DB" w:rsidRDefault="00CD0520">
      <w:pPr>
        <w:spacing w:before="163"/>
        <w:ind w:left="532"/>
        <w:rPr>
          <w:rFonts w:ascii="Times New Roman"/>
          <w:b/>
          <w:sz w:val="18"/>
        </w:rPr>
      </w:pPr>
      <w:r>
        <w:rPr>
          <w:sz w:val="18"/>
        </w:rPr>
        <w:t>F</w:t>
      </w:r>
      <w:r>
        <w:rPr>
          <w:spacing w:val="-4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E</w:t>
      </w:r>
      <w:r>
        <w:rPr>
          <w:rFonts w:ascii="Times New Roman"/>
          <w:b/>
          <w:color w:val="1B2F61"/>
          <w:spacing w:val="-4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F</w:t>
      </w:r>
      <w:r>
        <w:rPr>
          <w:rFonts w:ascii="Times New Roman"/>
          <w:b/>
          <w:color w:val="1B2F61"/>
          <w:spacing w:val="-4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O</w:t>
      </w:r>
      <w:r>
        <w:rPr>
          <w:rFonts w:ascii="Times New Roman"/>
          <w:b/>
          <w:color w:val="1B2F61"/>
          <w:spacing w:val="-5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C</w:t>
      </w:r>
      <w:r>
        <w:rPr>
          <w:rFonts w:ascii="Times New Roman"/>
          <w:b/>
          <w:color w:val="1B2F61"/>
          <w:sz w:val="18"/>
        </w:rPr>
        <w:t>:</w:t>
      </w:r>
      <w:r>
        <w:rPr>
          <w:rFonts w:ascii="Times New Roman"/>
          <w:b/>
          <w:color w:val="1B2F61"/>
          <w:spacing w:val="36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MIEMBRO</w:t>
      </w:r>
      <w:r>
        <w:rPr>
          <w:rFonts w:ascii="Times New Roman"/>
          <w:b/>
          <w:color w:val="1B2F61"/>
          <w:spacing w:val="37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DE</w:t>
      </w:r>
      <w:r>
        <w:rPr>
          <w:rFonts w:ascii="Times New Roman"/>
          <w:b/>
          <w:color w:val="1B2F61"/>
          <w:spacing w:val="36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EUROPA</w:t>
      </w:r>
      <w:r>
        <w:rPr>
          <w:rFonts w:ascii="Times New Roman"/>
          <w:b/>
          <w:color w:val="1B2F61"/>
          <w:spacing w:val="37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UOMO</w:t>
      </w:r>
      <w:r>
        <w:rPr>
          <w:rFonts w:ascii="Times New Roman"/>
          <w:b/>
          <w:color w:val="1B2F61"/>
          <w:sz w:val="18"/>
        </w:rPr>
        <w:t>,</w:t>
      </w:r>
      <w:r>
        <w:rPr>
          <w:rFonts w:ascii="Times New Roman"/>
          <w:b/>
          <w:color w:val="1B2F61"/>
          <w:spacing w:val="-4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USTOO</w:t>
      </w:r>
      <w:r>
        <w:rPr>
          <w:rFonts w:ascii="Times New Roman"/>
          <w:b/>
          <w:color w:val="1B2F61"/>
          <w:spacing w:val="37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Y</w:t>
      </w:r>
      <w:r>
        <w:rPr>
          <w:rFonts w:ascii="Times New Roman"/>
          <w:b/>
          <w:color w:val="1B2F61"/>
          <w:spacing w:val="36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MALE</w:t>
      </w:r>
      <w:r>
        <w:rPr>
          <w:rFonts w:ascii="Times New Roman"/>
          <w:b/>
          <w:color w:val="1B2F61"/>
          <w:spacing w:val="36"/>
          <w:sz w:val="18"/>
        </w:rPr>
        <w:t xml:space="preserve"> </w:t>
      </w:r>
      <w:r>
        <w:rPr>
          <w:rFonts w:ascii="Times New Roman"/>
          <w:b/>
          <w:color w:val="1B2F61"/>
          <w:sz w:val="18"/>
        </w:rPr>
        <w:t>CARE</w:t>
      </w:r>
    </w:p>
    <w:p w:rsidR="00A439DB" w:rsidRDefault="00A439DB">
      <w:pPr>
        <w:pStyle w:val="Textoindependiente"/>
        <w:spacing w:before="10"/>
        <w:rPr>
          <w:rFonts w:ascii="Times New Roman"/>
          <w:b/>
          <w:sz w:val="20"/>
        </w:rPr>
      </w:pPr>
    </w:p>
    <w:p w:rsidR="00A439DB" w:rsidRDefault="00CD0520">
      <w:pPr>
        <w:ind w:left="348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1B2F61"/>
          <w:w w:val="110"/>
          <w:sz w:val="20"/>
        </w:rPr>
        <w:t>Directores: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Profesor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Jordi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Estapé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y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Doctora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Tania</w:t>
      </w:r>
      <w:r>
        <w:rPr>
          <w:rFonts w:ascii="Times New Roman" w:hAnsi="Times New Roman"/>
          <w:b/>
          <w:color w:val="1B2F61"/>
          <w:spacing w:val="35"/>
          <w:w w:val="110"/>
          <w:sz w:val="20"/>
        </w:rPr>
        <w:t xml:space="preserve"> </w:t>
      </w:r>
      <w:r>
        <w:rPr>
          <w:rFonts w:ascii="Times New Roman" w:hAnsi="Times New Roman"/>
          <w:b/>
          <w:color w:val="1B2F61"/>
          <w:w w:val="110"/>
          <w:sz w:val="20"/>
        </w:rPr>
        <w:t>Estapé.</w:t>
      </w:r>
    </w:p>
    <w:p w:rsidR="00A439DB" w:rsidRDefault="00CD0520">
      <w:pPr>
        <w:spacing w:before="23"/>
        <w:ind w:left="128"/>
        <w:rPr>
          <w:rFonts w:ascii="Times New Roman" w:hAnsi="Times New Roman"/>
          <w:b/>
          <w:i/>
          <w:sz w:val="17"/>
        </w:rPr>
      </w:pPr>
      <w:r>
        <w:br w:type="column"/>
      </w:r>
      <w:r>
        <w:rPr>
          <w:rFonts w:ascii="Times New Roman" w:hAnsi="Times New Roman"/>
          <w:b/>
          <w:color w:val="1B2F61"/>
          <w:w w:val="105"/>
          <w:sz w:val="17"/>
        </w:rPr>
        <w:lastRenderedPageBreak/>
        <w:t>©</w:t>
      </w:r>
      <w:r>
        <w:rPr>
          <w:rFonts w:ascii="Times New Roman" w:hAnsi="Times New Roman"/>
          <w:b/>
          <w:color w:val="1B2F61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b/>
          <w:i/>
          <w:color w:val="1B2F61"/>
          <w:w w:val="105"/>
          <w:sz w:val="17"/>
        </w:rPr>
        <w:t>FEFOC</w:t>
      </w:r>
      <w:r>
        <w:rPr>
          <w:rFonts w:ascii="Times New Roman" w:hAnsi="Times New Roman"/>
          <w:b/>
          <w:i/>
          <w:color w:val="1B2F61"/>
          <w:spacing w:val="6"/>
          <w:w w:val="105"/>
          <w:sz w:val="17"/>
        </w:rPr>
        <w:t xml:space="preserve"> </w:t>
      </w:r>
      <w:r>
        <w:rPr>
          <w:rFonts w:ascii="Times New Roman" w:hAnsi="Times New Roman"/>
          <w:b/>
          <w:i/>
          <w:color w:val="1B2F61"/>
          <w:w w:val="105"/>
          <w:sz w:val="17"/>
        </w:rPr>
        <w:t>2022</w:t>
      </w:r>
    </w:p>
    <w:p w:rsidR="00A439DB" w:rsidRDefault="00A439DB">
      <w:pPr>
        <w:rPr>
          <w:rFonts w:ascii="Times New Roman" w:hAnsi="Times New Roman"/>
          <w:sz w:val="17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3" w:space="708" w:equalWidth="0">
            <w:col w:w="1758" w:space="486"/>
            <w:col w:w="6437" w:space="40"/>
            <w:col w:w="2879"/>
          </w:cols>
        </w:sectPr>
      </w:pPr>
    </w:p>
    <w:p w:rsidR="00A439DB" w:rsidRDefault="00A439DB">
      <w:pPr>
        <w:pStyle w:val="Textoindependiente"/>
        <w:spacing w:before="3"/>
        <w:rPr>
          <w:rFonts w:ascii="Times New Roman"/>
          <w:b/>
          <w:i/>
          <w:sz w:val="20"/>
        </w:rPr>
      </w:pPr>
    </w:p>
    <w:p w:rsidR="00A439DB" w:rsidRDefault="00A439DB">
      <w:pPr>
        <w:rPr>
          <w:rFonts w:ascii="Times New Roman"/>
          <w:sz w:val="20"/>
        </w:rPr>
        <w:sectPr w:rsidR="00A439DB">
          <w:type w:val="continuous"/>
          <w:pgSz w:w="11900" w:h="16850"/>
          <w:pgMar w:top="1280" w:right="0" w:bottom="480" w:left="300" w:header="708" w:footer="708" w:gutter="0"/>
          <w:cols w:space="708"/>
        </w:sectPr>
      </w:pPr>
    </w:p>
    <w:p w:rsidR="00A439DB" w:rsidRDefault="00CD0520">
      <w:pPr>
        <w:pStyle w:val="Textoindependiente"/>
        <w:spacing w:before="119" w:line="288" w:lineRule="auto"/>
        <w:ind w:left="348" w:right="1"/>
        <w:jc w:val="both"/>
      </w:pPr>
      <w:r>
        <w:rPr>
          <w:color w:val="1B2F61"/>
          <w:w w:val="105"/>
        </w:rPr>
        <w:lastRenderedPageBreak/>
        <w:t>Las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consecuencias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negativas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pandemia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COVID-19,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aparte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otros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muchos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sectores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poblacionales, tiene un especial impacto negativo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sobre los profesionales sanitarios y los 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348"/>
        <w:jc w:val="both"/>
      </w:pP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agotamiento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primeros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terrible.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España tiene un sistema sanitario envidiable 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muchos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aspectos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puede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negarse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pandemia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aparte,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tiburones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(fondos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inversión,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algunas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aseguradoras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  el  soporte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partidos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políticos),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acechan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nuestro  sistema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 salud, con las fauces bien abiertas, intentando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devorarlo, es decir,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privatizarlo.</w:t>
      </w:r>
    </w:p>
    <w:p w:rsidR="00A439DB" w:rsidRDefault="00A439DB">
      <w:pPr>
        <w:pStyle w:val="Textoindependiente"/>
        <w:spacing w:before="9"/>
        <w:rPr>
          <w:sz w:val="25"/>
        </w:rPr>
      </w:pPr>
    </w:p>
    <w:p w:rsidR="00A439DB" w:rsidRDefault="00CD0520">
      <w:pPr>
        <w:pStyle w:val="Textoindependiente"/>
        <w:spacing w:before="1" w:line="288" w:lineRule="auto"/>
        <w:ind w:left="348"/>
        <w:jc w:val="both"/>
      </w:pPr>
      <w:r>
        <w:rPr>
          <w:color w:val="1B2F61"/>
          <w:w w:val="105"/>
        </w:rPr>
        <w:t xml:space="preserve">Durante la pandemia, que aún </w:t>
      </w:r>
      <w:r>
        <w:rPr>
          <w:color w:val="1B2F61"/>
          <w:w w:val="105"/>
        </w:rPr>
        <w:t>sigue, se ha dado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insuficiente soporte a nuestros profesionales 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multiplicado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intentar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noblemente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tapar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tapar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agujeros,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hasta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extenuación.</w:t>
      </w:r>
    </w:p>
    <w:p w:rsidR="00A439DB" w:rsidRDefault="00CD0520">
      <w:pPr>
        <w:pStyle w:val="Textoindependiente"/>
        <w:spacing w:before="121" w:line="295" w:lineRule="auto"/>
        <w:ind w:left="310" w:right="764"/>
        <w:jc w:val="both"/>
      </w:pPr>
      <w:r>
        <w:br w:type="column"/>
      </w:r>
      <w:r>
        <w:rPr>
          <w:color w:val="1B2F61"/>
          <w:w w:val="105"/>
        </w:rPr>
        <w:lastRenderedPageBreak/>
        <w:t>Debemos luchar todos para mantener intocable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nuestro sistema sanitario y recomendarlo a otros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pueblos. Con la salud no se juega. Con la salud no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deben enriquecerse los fondos de inversión, esta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grave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Occidente.</w:t>
      </w:r>
    </w:p>
    <w:p w:rsidR="00A439DB" w:rsidRDefault="00A439DB">
      <w:pPr>
        <w:pStyle w:val="Textoindependiente"/>
        <w:spacing w:before="5"/>
        <w:rPr>
          <w:sz w:val="26"/>
        </w:rPr>
      </w:pPr>
    </w:p>
    <w:p w:rsidR="00A439DB" w:rsidRDefault="00CD0520">
      <w:pPr>
        <w:pStyle w:val="Textoindependiente"/>
        <w:spacing w:before="1" w:line="295" w:lineRule="auto"/>
        <w:ind w:left="310" w:right="763"/>
        <w:jc w:val="both"/>
      </w:pPr>
      <w:r>
        <w:rPr>
          <w:color w:val="1B2F61"/>
          <w:w w:val="105"/>
        </w:rPr>
        <w:t>Hemos recorrido un largo camino hasta obtener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 la Seguridad Social fuera un bien universal en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España. Pero ahora la lucha</w:t>
      </w:r>
      <w:r>
        <w:rPr>
          <w:color w:val="1B2F61"/>
          <w:w w:val="105"/>
        </w:rPr>
        <w:t xml:space="preserve"> es otra, es la lucha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contra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quienes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quieren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privatizar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nuestro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sistema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sanitario.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llega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fondo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inversión</w:t>
      </w:r>
      <w:r>
        <w:rPr>
          <w:color w:val="1B2F61"/>
          <w:spacing w:val="34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empresa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primero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35"/>
          <w:w w:val="105"/>
        </w:rPr>
        <w:t xml:space="preserve"> </w:t>
      </w:r>
      <w:r>
        <w:rPr>
          <w:color w:val="1B2F61"/>
          <w:w w:val="105"/>
        </w:rPr>
        <w:t>sucede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despido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trabajadores.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Casualmente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número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profesionales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sanitarios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España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empleados en la Seguridad Social decrece. ¿Qué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sucede?</w:t>
      </w:r>
    </w:p>
    <w:p w:rsidR="00A439DB" w:rsidRDefault="00CD0520">
      <w:pPr>
        <w:pStyle w:val="Textoindependiente"/>
        <w:spacing w:before="225" w:line="300" w:lineRule="atLeast"/>
        <w:ind w:left="310" w:right="767"/>
        <w:jc w:val="both"/>
      </w:pPr>
      <w:r>
        <w:rPr>
          <w:color w:val="1B2F61"/>
          <w:w w:val="105"/>
        </w:rPr>
        <w:t>Les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rogamos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que,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respecto,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lean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atentamente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primer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artículo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este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número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“El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jardín</w:t>
      </w:r>
      <w:r w:rsidR="00584D66" w:rsidRPr="00584D66">
        <w:rPr>
          <w:color w:val="1B2F61"/>
          <w:w w:val="105"/>
        </w:rPr>
        <w:t xml:space="preserve"> </w:t>
      </w:r>
      <w:r w:rsidR="00584D66">
        <w:rPr>
          <w:color w:val="1B2F61"/>
          <w:w w:val="105"/>
        </w:rPr>
        <w:t>del cáncer de ellos”.</w:t>
      </w:r>
    </w:p>
    <w:p w:rsidR="00A439DB" w:rsidRDefault="00A439DB">
      <w:pPr>
        <w:spacing w:line="300" w:lineRule="atLeast"/>
        <w:jc w:val="both"/>
      </w:pPr>
    </w:p>
    <w:p w:rsidR="00AA5BB0" w:rsidRDefault="00AA5BB0">
      <w:pPr>
        <w:spacing w:line="300" w:lineRule="atLeast"/>
        <w:jc w:val="both"/>
        <w:sectPr w:rsidR="00AA5BB0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403" w:space="40"/>
            <w:col w:w="6157"/>
          </w:cols>
        </w:sectPr>
      </w:pPr>
    </w:p>
    <w:p w:rsidR="00A439DB" w:rsidRDefault="00CD0520">
      <w:pPr>
        <w:pStyle w:val="Textoindependiente"/>
        <w:spacing w:line="205" w:lineRule="exact"/>
        <w:ind w:left="348"/>
        <w:jc w:val="both"/>
      </w:pPr>
      <w:r>
        <w:rPr>
          <w:color w:val="1B2F61"/>
          <w:w w:val="105"/>
        </w:rPr>
        <w:lastRenderedPageBreak/>
        <w:t>Incluso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habla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(¿será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broma?),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hospitales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sin</w:t>
      </w:r>
    </w:p>
    <w:p w:rsidR="00A439DB" w:rsidRDefault="00A439DB">
      <w:pPr>
        <w:pStyle w:val="Textoindependiente"/>
        <w:spacing w:before="7"/>
        <w:rPr>
          <w:sz w:val="2"/>
        </w:rPr>
      </w:pPr>
    </w:p>
    <w:p w:rsidR="00A439DB" w:rsidRPr="00F42814" w:rsidRDefault="00AA5BB0">
      <w:pPr>
        <w:pStyle w:val="Textoindependiente"/>
        <w:ind w:left="348"/>
        <w:rPr>
          <w:color w:val="17365D" w:themeColor="text2" w:themeShade="BF"/>
        </w:rPr>
      </w:pPr>
      <w:r>
        <w:rPr>
          <w:color w:val="17365D" w:themeColor="text2" w:themeShade="BF"/>
        </w:rPr>
        <w:t>Médicos</w:t>
      </w:r>
      <w:r w:rsidR="00F42814" w:rsidRPr="00F42814">
        <w:rPr>
          <w:color w:val="17365D" w:themeColor="text2" w:themeShade="BF"/>
        </w:rPr>
        <w:t>.</w:t>
      </w:r>
    </w:p>
    <w:p w:rsidR="00A439DB" w:rsidRDefault="00A439DB">
      <w:pPr>
        <w:pStyle w:val="Textoindependiente"/>
        <w:spacing w:before="8"/>
        <w:rPr>
          <w:sz w:val="29"/>
        </w:rPr>
      </w:pPr>
    </w:p>
    <w:p w:rsidR="00A439DB" w:rsidRDefault="00CD0520">
      <w:pPr>
        <w:pStyle w:val="Textoindependiente"/>
        <w:spacing w:line="288" w:lineRule="auto"/>
        <w:ind w:left="348"/>
        <w:jc w:val="both"/>
      </w:pP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visto</w:t>
      </w:r>
      <w:r>
        <w:rPr>
          <w:color w:val="1B2F61"/>
          <w:spacing w:val="1"/>
          <w:w w:val="105"/>
        </w:rPr>
        <w:t xml:space="preserve"> </w:t>
      </w:r>
      <w:r w:rsidR="00B446DD">
        <w:rPr>
          <w:color w:val="1B2F61"/>
          <w:w w:val="105"/>
        </w:rPr>
        <w:t>cómo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retrasaban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retrasan sus diagnósticos y tratamientos, lo cual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hace</w:t>
      </w:r>
      <w:r>
        <w:rPr>
          <w:color w:val="1B2F61"/>
          <w:spacing w:val="12"/>
          <w:w w:val="105"/>
        </w:rPr>
        <w:t xml:space="preserve"> </w:t>
      </w:r>
      <w:r>
        <w:rPr>
          <w:color w:val="1B2F61"/>
          <w:w w:val="105"/>
        </w:rPr>
        <w:t>predecir</w:t>
      </w:r>
      <w:r>
        <w:rPr>
          <w:color w:val="1B2F61"/>
          <w:spacing w:val="13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3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2"/>
          <w:w w:val="105"/>
        </w:rPr>
        <w:t xml:space="preserve"> </w:t>
      </w:r>
      <w:r>
        <w:rPr>
          <w:color w:val="1B2F61"/>
          <w:w w:val="105"/>
        </w:rPr>
        <w:t>supervivencia</w:t>
      </w:r>
      <w:r>
        <w:rPr>
          <w:color w:val="1B2F61"/>
          <w:spacing w:val="13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3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3"/>
          <w:w w:val="105"/>
        </w:rPr>
        <w:t xml:space="preserve"> </w:t>
      </w:r>
      <w:r>
        <w:rPr>
          <w:color w:val="1B2F61"/>
          <w:w w:val="105"/>
        </w:rPr>
        <w:t>va</w:t>
      </w:r>
      <w:r>
        <w:rPr>
          <w:color w:val="1B2F61"/>
          <w:spacing w:val="-54"/>
          <w:w w:val="105"/>
        </w:rPr>
        <w:t xml:space="preserve"> </w:t>
      </w:r>
    </w:p>
    <w:p w:rsidR="00A439DB" w:rsidRDefault="00CD0520" w:rsidP="00AA5BB0">
      <w:pPr>
        <w:pStyle w:val="Textoindependiente"/>
        <w:tabs>
          <w:tab w:val="left" w:pos="6040"/>
        </w:tabs>
        <w:spacing w:before="83"/>
        <w:ind w:left="317" w:right="-101"/>
        <w:rPr>
          <w:rFonts w:ascii="Arial"/>
          <w:b/>
          <w:sz w:val="48"/>
        </w:rPr>
      </w:pPr>
      <w:r>
        <w:br w:type="column"/>
      </w:r>
    </w:p>
    <w:p w:rsidR="00A439DB" w:rsidRDefault="00A439DB">
      <w:pPr>
        <w:pStyle w:val="Textoindependiente"/>
        <w:spacing w:before="11"/>
        <w:rPr>
          <w:rFonts w:ascii="Arial"/>
          <w:b/>
          <w:sz w:val="47"/>
        </w:rPr>
      </w:pPr>
    </w:p>
    <w:p w:rsidR="00A439DB" w:rsidRDefault="00CD0520">
      <w:pPr>
        <w:ind w:left="317"/>
        <w:rPr>
          <w:sz w:val="16"/>
        </w:rPr>
      </w:pPr>
      <w:r>
        <w:rPr>
          <w:color w:val="1B2F61"/>
          <w:sz w:val="16"/>
        </w:rPr>
        <w:t>(</w:t>
      </w:r>
      <w:r w:rsidR="00B446DD">
        <w:rPr>
          <w:color w:val="1B2F61"/>
          <w:sz w:val="16"/>
        </w:rPr>
        <w:t>Sigue</w:t>
      </w:r>
      <w:r>
        <w:rPr>
          <w:color w:val="1B2F61"/>
          <w:spacing w:val="7"/>
          <w:sz w:val="16"/>
        </w:rPr>
        <w:t xml:space="preserve"> </w:t>
      </w:r>
      <w:r>
        <w:rPr>
          <w:color w:val="1B2F61"/>
          <w:sz w:val="16"/>
        </w:rPr>
        <w:t>en</w:t>
      </w:r>
      <w:r>
        <w:rPr>
          <w:color w:val="1B2F61"/>
          <w:spacing w:val="7"/>
          <w:sz w:val="16"/>
        </w:rPr>
        <w:t xml:space="preserve"> </w:t>
      </w:r>
      <w:r>
        <w:rPr>
          <w:color w:val="1B2F61"/>
          <w:sz w:val="16"/>
        </w:rPr>
        <w:t>la</w:t>
      </w:r>
      <w:r>
        <w:rPr>
          <w:color w:val="1B2F61"/>
          <w:spacing w:val="7"/>
          <w:sz w:val="16"/>
        </w:rPr>
        <w:t xml:space="preserve"> </w:t>
      </w:r>
      <w:r>
        <w:rPr>
          <w:color w:val="1B2F61"/>
          <w:sz w:val="16"/>
        </w:rPr>
        <w:t>pag.2)</w:t>
      </w:r>
    </w:p>
    <w:p w:rsidR="00A439DB" w:rsidRDefault="00A439DB">
      <w:pPr>
        <w:rPr>
          <w:sz w:val="16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396" w:space="40"/>
            <w:col w:w="6164"/>
          </w:cols>
        </w:sectPr>
      </w:pPr>
    </w:p>
    <w:p w:rsidR="00A439DB" w:rsidRDefault="00A439DB">
      <w:pPr>
        <w:pStyle w:val="Textoindependiente"/>
        <w:spacing w:before="3"/>
        <w:rPr>
          <w:sz w:val="10"/>
        </w:rPr>
      </w:pPr>
    </w:p>
    <w:p w:rsidR="00A439DB" w:rsidRDefault="00CD0520">
      <w:pPr>
        <w:spacing w:before="116"/>
        <w:ind w:left="625"/>
        <w:rPr>
          <w:sz w:val="18"/>
        </w:rPr>
      </w:pPr>
      <w:r>
        <w:rPr>
          <w:color w:val="1B2F61"/>
          <w:sz w:val="18"/>
        </w:rPr>
        <w:t>(</w:t>
      </w:r>
      <w:r w:rsidR="00B446DD">
        <w:rPr>
          <w:color w:val="1B2F61"/>
          <w:sz w:val="18"/>
        </w:rPr>
        <w:t>Viene</w:t>
      </w:r>
      <w:r>
        <w:rPr>
          <w:color w:val="1B2F61"/>
          <w:spacing w:val="5"/>
          <w:sz w:val="18"/>
        </w:rPr>
        <w:t xml:space="preserve"> </w:t>
      </w:r>
      <w:r>
        <w:rPr>
          <w:color w:val="1B2F61"/>
          <w:sz w:val="18"/>
        </w:rPr>
        <w:t>de</w:t>
      </w:r>
      <w:r>
        <w:rPr>
          <w:color w:val="1B2F61"/>
          <w:spacing w:val="6"/>
          <w:sz w:val="18"/>
        </w:rPr>
        <w:t xml:space="preserve"> </w:t>
      </w:r>
      <w:r>
        <w:rPr>
          <w:color w:val="1B2F61"/>
          <w:sz w:val="18"/>
        </w:rPr>
        <w:t>la</w:t>
      </w:r>
      <w:r>
        <w:rPr>
          <w:color w:val="1B2F61"/>
          <w:spacing w:val="5"/>
          <w:sz w:val="18"/>
        </w:rPr>
        <w:t xml:space="preserve"> </w:t>
      </w:r>
      <w:r>
        <w:rPr>
          <w:color w:val="1B2F61"/>
          <w:sz w:val="18"/>
        </w:rPr>
        <w:t>pag.1)</w:t>
      </w:r>
    </w:p>
    <w:p w:rsidR="00A439DB" w:rsidRDefault="00A439DB">
      <w:pPr>
        <w:pStyle w:val="Textoindependiente"/>
        <w:spacing w:before="4"/>
        <w:rPr>
          <w:sz w:val="19"/>
        </w:rPr>
      </w:pPr>
    </w:p>
    <w:p w:rsidR="00A439DB" w:rsidRDefault="00A439DB">
      <w:pPr>
        <w:rPr>
          <w:sz w:val="19"/>
        </w:rPr>
        <w:sectPr w:rsidR="00A439DB">
          <w:headerReference w:type="default" r:id="rId11"/>
          <w:footerReference w:type="default" r:id="rId12"/>
          <w:pgSz w:w="11900" w:h="16850"/>
          <w:pgMar w:top="1280" w:right="0" w:bottom="440" w:left="300" w:header="440" w:footer="249" w:gutter="0"/>
          <w:pgNumType w:start="2"/>
          <w:cols w:space="708"/>
        </w:sectPr>
      </w:pPr>
    </w:p>
    <w:p w:rsidR="00A439DB" w:rsidRDefault="00CD0520">
      <w:pPr>
        <w:pStyle w:val="Textoindependiente"/>
        <w:spacing w:before="124" w:line="288" w:lineRule="auto"/>
        <w:ind w:left="625"/>
        <w:jc w:val="both"/>
        <w:rPr>
          <w:color w:val="1B2F61"/>
          <w:w w:val="105"/>
        </w:rPr>
      </w:pPr>
      <w:r>
        <w:rPr>
          <w:color w:val="1B2F61"/>
          <w:w w:val="105"/>
        </w:rPr>
        <w:lastRenderedPageBreak/>
        <w:t>Por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otra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parte,</w:t>
      </w:r>
      <w:r>
        <w:rPr>
          <w:color w:val="1B2F61"/>
          <w:spacing w:val="41"/>
          <w:w w:val="105"/>
        </w:rPr>
        <w:t xml:space="preserve"> </w:t>
      </w:r>
      <w:r>
        <w:rPr>
          <w:color w:val="1B2F61"/>
          <w:w w:val="105"/>
        </w:rPr>
        <w:t>encontrarán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dos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contribuciones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progreso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próstata, una descripción sucinta de la glándula</w:t>
      </w:r>
      <w:r>
        <w:rPr>
          <w:color w:val="1B2F61"/>
          <w:spacing w:val="1"/>
          <w:w w:val="105"/>
        </w:rPr>
        <w:t xml:space="preserve"> </w:t>
      </w:r>
      <w:r w:rsidR="00B446DD">
        <w:rPr>
          <w:color w:val="1B2F61"/>
          <w:w w:val="105"/>
        </w:rPr>
        <w:t>prostática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funcionamiento.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También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ofrecemos el resumen de un original estudio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Hispanos,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donde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observa como lo genético actúa modulado por 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ambiental.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otras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cosas.</w:t>
      </w:r>
    </w:p>
    <w:p w:rsidR="00650AF4" w:rsidRDefault="00650AF4">
      <w:pPr>
        <w:pStyle w:val="Textoindependiente"/>
        <w:spacing w:before="124" w:line="288" w:lineRule="auto"/>
        <w:ind w:left="625"/>
        <w:jc w:val="both"/>
      </w:pPr>
      <w:r>
        <w:rPr>
          <w:color w:val="1B2F61"/>
          <w:w w:val="105"/>
        </w:rPr>
        <w:t>Agradecemos la colaboración del doctor Mendoza con su importante revisión del dolor en el paciente con cáncer.</w:t>
      </w: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spacing w:before="6"/>
      </w:pPr>
    </w:p>
    <w:p w:rsidR="00A439DB" w:rsidRDefault="00CD0520">
      <w:pPr>
        <w:pStyle w:val="Ttulo1"/>
        <w:spacing w:line="285" w:lineRule="auto"/>
        <w:ind w:left="625" w:right="9"/>
      </w:pPr>
      <w:r>
        <w:rPr>
          <w:color w:val="1B2F61"/>
        </w:rPr>
        <w:t>IMPACTO</w:t>
      </w:r>
      <w:r>
        <w:rPr>
          <w:color w:val="1B2F61"/>
          <w:spacing w:val="67"/>
        </w:rPr>
        <w:t xml:space="preserve"> </w:t>
      </w:r>
      <w:r>
        <w:rPr>
          <w:color w:val="1B2F61"/>
        </w:rPr>
        <w:t>DE</w:t>
      </w:r>
      <w:r>
        <w:rPr>
          <w:color w:val="1B2F61"/>
          <w:spacing w:val="67"/>
        </w:rPr>
        <w:t xml:space="preserve"> </w:t>
      </w:r>
      <w:r>
        <w:rPr>
          <w:color w:val="1B2F61"/>
        </w:rPr>
        <w:t>LA</w:t>
      </w:r>
      <w:r>
        <w:rPr>
          <w:color w:val="1B2F61"/>
          <w:spacing w:val="67"/>
        </w:rPr>
        <w:t xml:space="preserve"> </w:t>
      </w:r>
      <w:r>
        <w:rPr>
          <w:color w:val="1B2F61"/>
        </w:rPr>
        <w:t>PANDEMIA</w:t>
      </w:r>
      <w:r>
        <w:rPr>
          <w:color w:val="1B2F61"/>
          <w:spacing w:val="67"/>
        </w:rPr>
        <w:t xml:space="preserve"> </w:t>
      </w:r>
      <w:r>
        <w:rPr>
          <w:color w:val="1B2F61"/>
        </w:rPr>
        <w:t>COVID-19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EN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CUIDADO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DE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PACIENTES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CON</w:t>
      </w:r>
      <w:r>
        <w:rPr>
          <w:color w:val="1B2F61"/>
          <w:spacing w:val="-64"/>
        </w:rPr>
        <w:t xml:space="preserve"> </w:t>
      </w:r>
      <w:r>
        <w:rPr>
          <w:color w:val="1B2F61"/>
        </w:rPr>
        <w:t>CÁNCER</w:t>
      </w:r>
    </w:p>
    <w:p w:rsidR="00A439DB" w:rsidRDefault="00A439DB">
      <w:pPr>
        <w:pStyle w:val="Textoindependiente"/>
        <w:rPr>
          <w:rFonts w:ascii="Arial"/>
          <w:b/>
          <w:sz w:val="31"/>
        </w:rPr>
      </w:pPr>
    </w:p>
    <w:p w:rsidR="00A439DB" w:rsidRDefault="00CD0520">
      <w:pPr>
        <w:pStyle w:val="Textoindependiente"/>
        <w:spacing w:before="1" w:line="288" w:lineRule="auto"/>
        <w:ind w:left="625" w:right="1"/>
        <w:jc w:val="both"/>
      </w:pP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doctores.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Kainat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Saleem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Diwakar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Davar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publican en ASCO Daily News de mayo de 2022,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 importante revision titulada “The impact of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the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COVID-19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outcomes”.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Ambos trabajan en la University of Pittsburgh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Medical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Center.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puntos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principales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destacan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siguientes: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Prrafodelista"/>
        <w:numPr>
          <w:ilvl w:val="0"/>
          <w:numId w:val="2"/>
        </w:numPr>
        <w:tabs>
          <w:tab w:val="left" w:pos="1121"/>
        </w:tabs>
        <w:spacing w:line="288" w:lineRule="auto"/>
        <w:ind w:firstLine="0"/>
        <w:jc w:val="both"/>
      </w:pPr>
      <w:r>
        <w:rPr>
          <w:color w:val="1B2F61"/>
          <w:w w:val="105"/>
        </w:rPr>
        <w:t>La pandemia COVID-19 ha tenido un severo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neg</w:t>
      </w:r>
      <w:r>
        <w:rPr>
          <w:color w:val="1B2F61"/>
          <w:w w:val="105"/>
        </w:rPr>
        <w:t>ativo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impacto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presentación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casos, 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manejo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cáncer.</w:t>
      </w:r>
    </w:p>
    <w:p w:rsidR="00A439DB" w:rsidRDefault="00A439DB">
      <w:pPr>
        <w:pStyle w:val="Textoindependiente"/>
        <w:spacing w:before="4"/>
        <w:rPr>
          <w:sz w:val="26"/>
        </w:rPr>
      </w:pPr>
    </w:p>
    <w:p w:rsidR="00A439DB" w:rsidRDefault="00650AF4">
      <w:pPr>
        <w:pStyle w:val="Prrafodelista"/>
        <w:numPr>
          <w:ilvl w:val="0"/>
          <w:numId w:val="2"/>
        </w:numPr>
        <w:tabs>
          <w:tab w:val="left" w:pos="812"/>
        </w:tabs>
        <w:spacing w:line="288" w:lineRule="auto"/>
        <w:ind w:right="4" w:firstLine="0"/>
        <w:jc w:val="both"/>
      </w:pPr>
      <w:r>
        <w:rPr>
          <w:color w:val="1B2F61"/>
          <w:w w:val="105"/>
        </w:rPr>
        <w:t xml:space="preserve">     </w:t>
      </w:r>
      <w:r w:rsidR="00CD0520">
        <w:rPr>
          <w:color w:val="1B2F61"/>
          <w:w w:val="105"/>
        </w:rPr>
        <w:t>Ello ha llevado a una emigración (avance) de</w:t>
      </w:r>
      <w:r w:rsidR="00CD0520">
        <w:rPr>
          <w:color w:val="1B2F61"/>
          <w:spacing w:val="1"/>
          <w:w w:val="105"/>
        </w:rPr>
        <w:t xml:space="preserve"> </w:t>
      </w:r>
      <w:r w:rsidR="00CD0520">
        <w:rPr>
          <w:color w:val="1B2F61"/>
          <w:w w:val="105"/>
        </w:rPr>
        <w:t>estadios</w:t>
      </w:r>
      <w:r w:rsidR="00CD0520">
        <w:rPr>
          <w:color w:val="1B2F61"/>
          <w:spacing w:val="-1"/>
          <w:w w:val="105"/>
        </w:rPr>
        <w:t xml:space="preserve"> </w:t>
      </w:r>
      <w:r w:rsidR="00CD0520">
        <w:rPr>
          <w:color w:val="1B2F61"/>
          <w:w w:val="105"/>
        </w:rPr>
        <w:t>y en</w:t>
      </w:r>
      <w:r w:rsidR="00CD0520">
        <w:rPr>
          <w:color w:val="1B2F61"/>
          <w:spacing w:val="-1"/>
          <w:w w:val="105"/>
        </w:rPr>
        <w:t xml:space="preserve"> </w:t>
      </w:r>
      <w:r w:rsidR="00CD0520">
        <w:rPr>
          <w:color w:val="1B2F61"/>
          <w:w w:val="105"/>
        </w:rPr>
        <w:t>un previsible</w:t>
      </w:r>
      <w:r w:rsidR="00CD0520">
        <w:rPr>
          <w:color w:val="1B2F61"/>
          <w:spacing w:val="-1"/>
          <w:w w:val="105"/>
        </w:rPr>
        <w:t xml:space="preserve"> </w:t>
      </w:r>
      <w:r w:rsidR="00CD0520">
        <w:rPr>
          <w:color w:val="1B2F61"/>
          <w:w w:val="105"/>
        </w:rPr>
        <w:t>aumento global</w:t>
      </w:r>
      <w:r w:rsidR="00CD0520">
        <w:rPr>
          <w:color w:val="1B2F61"/>
          <w:spacing w:val="-1"/>
          <w:w w:val="105"/>
        </w:rPr>
        <w:t xml:space="preserve"> </w:t>
      </w:r>
      <w:r w:rsidR="00CD0520">
        <w:rPr>
          <w:color w:val="1B2F61"/>
          <w:w w:val="105"/>
        </w:rPr>
        <w:t>de</w:t>
      </w:r>
    </w:p>
    <w:p w:rsidR="00A439DB" w:rsidRDefault="00CD0520">
      <w:pPr>
        <w:pStyle w:val="Textoindependiente"/>
        <w:spacing w:line="288" w:lineRule="auto"/>
        <w:ind w:left="625" w:right="3"/>
        <w:jc w:val="both"/>
      </w:pPr>
      <w:r>
        <w:rPr>
          <w:color w:val="1B2F61"/>
          <w:w w:val="105"/>
        </w:rPr>
        <w:t>la</w:t>
      </w:r>
      <w:r>
        <w:rPr>
          <w:color w:val="1B2F61"/>
          <w:spacing w:val="47"/>
          <w:w w:val="105"/>
        </w:rPr>
        <w:t xml:space="preserve"> </w:t>
      </w:r>
      <w:r>
        <w:rPr>
          <w:color w:val="1B2F61"/>
          <w:w w:val="105"/>
        </w:rPr>
        <w:t>mortalidad</w:t>
      </w:r>
      <w:r>
        <w:rPr>
          <w:color w:val="1B2F61"/>
          <w:spacing w:val="48"/>
          <w:w w:val="105"/>
        </w:rPr>
        <w:t xml:space="preserve"> </w:t>
      </w:r>
      <w:r>
        <w:rPr>
          <w:color w:val="1B2F61"/>
          <w:w w:val="105"/>
        </w:rPr>
        <w:t>prematura,</w:t>
      </w:r>
      <w:r>
        <w:rPr>
          <w:color w:val="1B2F61"/>
          <w:spacing w:val="48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48"/>
          <w:w w:val="105"/>
        </w:rPr>
        <w:t xml:space="preserve"> </w:t>
      </w:r>
      <w:r>
        <w:rPr>
          <w:color w:val="1B2F61"/>
          <w:w w:val="105"/>
        </w:rPr>
        <w:t>especial</w:t>
      </w:r>
      <w:r>
        <w:rPr>
          <w:color w:val="1B2F61"/>
          <w:spacing w:val="48"/>
          <w:w w:val="105"/>
        </w:rPr>
        <w:t xml:space="preserve"> </w:t>
      </w:r>
      <w:r>
        <w:rPr>
          <w:color w:val="1B2F61"/>
          <w:w w:val="105"/>
        </w:rPr>
        <w:t>impacto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en poblaciones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marginales.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Prrafodelista"/>
        <w:numPr>
          <w:ilvl w:val="0"/>
          <w:numId w:val="2"/>
        </w:numPr>
        <w:tabs>
          <w:tab w:val="left" w:pos="1372"/>
          <w:tab w:val="left" w:pos="1373"/>
        </w:tabs>
        <w:spacing w:before="1" w:line="288" w:lineRule="auto"/>
        <w:ind w:right="4" w:firstLine="0"/>
        <w:jc w:val="both"/>
      </w:pPr>
      <w:r>
        <w:rPr>
          <w:color w:val="1B2F61"/>
          <w:w w:val="105"/>
        </w:rPr>
        <w:t>Además, la pandemia ha ocasionado 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asalto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precedentes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moral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profesionales sanitarios.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625"/>
        <w:jc w:val="both"/>
      </w:pPr>
      <w:r>
        <w:rPr>
          <w:color w:val="1B2F61"/>
          <w:w w:val="105"/>
        </w:rPr>
        <w:t>Ya de entrada. Los pacientes con cáncer fueron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clasificados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subgrupo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particularmente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vulnerable.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profesionales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sanitarios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adaptaron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rápidamente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nueva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situación,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destacando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entre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otras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comunicación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telemática,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diseñando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estrategias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terapéuticas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mayores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intervalos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aplicación,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abreviando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pautas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prefiriendo las pautas de administración oral que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in</w:t>
      </w:r>
      <w:r>
        <w:rPr>
          <w:color w:val="1B2F61"/>
          <w:w w:val="105"/>
        </w:rPr>
        <w:t>travenosa en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quimioterapia.</w:t>
      </w:r>
    </w:p>
    <w:p w:rsidR="00A439DB" w:rsidRDefault="00CD0520">
      <w:pPr>
        <w:pStyle w:val="Textoindependiente"/>
        <w:spacing w:before="120" w:line="288" w:lineRule="auto"/>
        <w:ind w:left="360" w:right="569"/>
        <w:jc w:val="both"/>
      </w:pPr>
      <w:r>
        <w:br w:type="column"/>
      </w:r>
      <w:r>
        <w:rPr>
          <w:color w:val="1B2F61"/>
          <w:w w:val="105"/>
        </w:rPr>
        <w:lastRenderedPageBreak/>
        <w:t>Pero solo estamos tratando de comprender 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múltiples efectos del COVID-19 en la incidencia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 cáncer, en los resultados de los tratamientos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sus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efectos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secundarios.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360" w:right="567"/>
        <w:jc w:val="both"/>
      </w:pPr>
      <w:r>
        <w:rPr>
          <w:color w:val="1B2F61"/>
          <w:w w:val="105"/>
        </w:rPr>
        <w:t>Estamos en medio de una ola causada por 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probables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aumentos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estadios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w w:val="105"/>
        </w:rPr>
        <w:t>l</w:t>
      </w:r>
      <w:r w:rsidR="00650AF4">
        <w:rPr>
          <w:color w:val="1B2F61"/>
          <w:w w:val="105"/>
        </w:rPr>
        <w:t xml:space="preserve"> 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diagnóstico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predecible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aumento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mortalidad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prematura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diversos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tipos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tumorales. Ya hay algunos datos que indican una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disminución en los porcentajes de supervivencia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mama,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colon,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cérvix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uterino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melano</w:t>
      </w:r>
      <w:r>
        <w:rPr>
          <w:color w:val="1B2F61"/>
          <w:w w:val="105"/>
        </w:rPr>
        <w:t>ma.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360" w:right="568"/>
        <w:jc w:val="both"/>
      </w:pPr>
      <w:r>
        <w:rPr>
          <w:color w:val="1B2F61"/>
          <w:w w:val="105"/>
        </w:rPr>
        <w:t>Estudios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mundiales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señalan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efectos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negativos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afectarán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tercera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población por la falta de acceso al tratamiento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casi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mitad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centros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oncológicos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comunican que el 10% de la población perdió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mínimo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ciclo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deberán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establecer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estrategias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ayuda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dichos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grupos.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360" w:right="566"/>
        <w:jc w:val="both"/>
      </w:pPr>
      <w:r>
        <w:rPr>
          <w:color w:val="1B2F61"/>
          <w:w w:val="105"/>
        </w:rPr>
        <w:t>En cuanto a los profesionales sanitarios, la tasa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afectación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burnout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(agotamiento)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alarmante.</w:t>
      </w:r>
      <w:r>
        <w:rPr>
          <w:color w:val="1B2F61"/>
          <w:spacing w:val="7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7"/>
          <w:w w:val="105"/>
        </w:rPr>
        <w:t xml:space="preserve"> </w:t>
      </w:r>
      <w:r>
        <w:rPr>
          <w:color w:val="1B2F61"/>
          <w:w w:val="105"/>
        </w:rPr>
        <w:t>estudio</w:t>
      </w:r>
      <w:r>
        <w:rPr>
          <w:color w:val="1B2F61"/>
          <w:spacing w:val="7"/>
          <w:w w:val="105"/>
        </w:rPr>
        <w:t xml:space="preserve"> </w:t>
      </w:r>
      <w:r>
        <w:rPr>
          <w:color w:val="1B2F61"/>
          <w:w w:val="105"/>
        </w:rPr>
        <w:t>norteamericano</w:t>
      </w:r>
      <w:r>
        <w:rPr>
          <w:color w:val="1B2F61"/>
          <w:spacing w:val="7"/>
          <w:w w:val="105"/>
        </w:rPr>
        <w:t xml:space="preserve"> </w:t>
      </w:r>
      <w:r>
        <w:rPr>
          <w:color w:val="1B2F61"/>
          <w:w w:val="105"/>
        </w:rPr>
        <w:t>en</w:t>
      </w:r>
    </w:p>
    <w:p w:rsidR="00A439DB" w:rsidRDefault="00CD0520">
      <w:pPr>
        <w:pStyle w:val="Textoindependiente"/>
        <w:spacing w:line="288" w:lineRule="auto"/>
        <w:ind w:left="360" w:right="570"/>
        <w:jc w:val="both"/>
      </w:pPr>
      <w:r>
        <w:rPr>
          <w:color w:val="1B2F61"/>
          <w:w w:val="105"/>
        </w:rPr>
        <w:t>13.000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médicos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distintas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especialidades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mostró burnout en casi la mitad de estos. 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tercera</w:t>
      </w:r>
      <w:r>
        <w:rPr>
          <w:color w:val="1B2F61"/>
          <w:spacing w:val="45"/>
          <w:w w:val="105"/>
        </w:rPr>
        <w:t xml:space="preserve"> </w:t>
      </w:r>
      <w:r>
        <w:rPr>
          <w:color w:val="1B2F61"/>
          <w:w w:val="105"/>
        </w:rPr>
        <w:t>parte</w:t>
      </w:r>
      <w:r>
        <w:rPr>
          <w:color w:val="1B2F61"/>
          <w:spacing w:val="45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46"/>
          <w:w w:val="105"/>
        </w:rPr>
        <w:t xml:space="preserve"> </w:t>
      </w:r>
      <w:r>
        <w:rPr>
          <w:color w:val="1B2F61"/>
          <w:w w:val="105"/>
        </w:rPr>
        <w:t>oncólogos</w:t>
      </w:r>
      <w:r>
        <w:rPr>
          <w:color w:val="1B2F61"/>
          <w:spacing w:val="45"/>
          <w:w w:val="105"/>
        </w:rPr>
        <w:t xml:space="preserve"> </w:t>
      </w:r>
      <w:r>
        <w:rPr>
          <w:color w:val="1B2F61"/>
          <w:w w:val="105"/>
        </w:rPr>
        <w:t>también</w:t>
      </w:r>
      <w:r>
        <w:rPr>
          <w:color w:val="1B2F61"/>
          <w:spacing w:val="46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45"/>
          <w:w w:val="105"/>
        </w:rPr>
        <w:t xml:space="preserve"> </w:t>
      </w:r>
      <w:r>
        <w:rPr>
          <w:color w:val="1B2F61"/>
          <w:w w:val="105"/>
        </w:rPr>
        <w:t>sufrían.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conjunto,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afectados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eran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mujeres,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asistentes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enfermería,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médicos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asistentes,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trabajadores sociales y profesionales de color.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before="1" w:line="288" w:lineRule="auto"/>
        <w:ind w:left="360" w:right="571"/>
        <w:jc w:val="both"/>
      </w:pPr>
      <w:r>
        <w:rPr>
          <w:color w:val="1B2F61"/>
          <w:w w:val="105"/>
        </w:rPr>
        <w:t>Estamos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serie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grave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situación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precedentes. Toca a todos, pero especialmente 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las autoridades sanitarias, buscar con urgencia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responsabilidad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soluciones</w:t>
      </w:r>
      <w:r>
        <w:rPr>
          <w:color w:val="1B2F61"/>
          <w:spacing w:val="-2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-2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-2"/>
          <w:w w:val="105"/>
        </w:rPr>
        <w:t xml:space="preserve"> </w:t>
      </w:r>
      <w:r>
        <w:rPr>
          <w:color w:val="1B2F61"/>
          <w:w w:val="105"/>
        </w:rPr>
        <w:t>problemas.</w:t>
      </w:r>
    </w:p>
    <w:p w:rsidR="00A439DB" w:rsidRDefault="00A439DB">
      <w:pPr>
        <w:spacing w:line="288" w:lineRule="auto"/>
        <w:jc w:val="both"/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648" w:space="40"/>
            <w:col w:w="5912"/>
          </w:cols>
        </w:sectPr>
      </w:pPr>
    </w:p>
    <w:p w:rsidR="00A439DB" w:rsidRDefault="00A439DB">
      <w:pPr>
        <w:pStyle w:val="Textoindependiente"/>
        <w:rPr>
          <w:sz w:val="20"/>
        </w:rPr>
      </w:pPr>
    </w:p>
    <w:p w:rsidR="00A439DB" w:rsidRDefault="00A439DB">
      <w:pPr>
        <w:pStyle w:val="Textoindependiente"/>
        <w:spacing w:before="2"/>
        <w:rPr>
          <w:sz w:val="18"/>
        </w:rPr>
      </w:pPr>
    </w:p>
    <w:p w:rsidR="00A439DB" w:rsidRDefault="00A439DB">
      <w:pPr>
        <w:rPr>
          <w:sz w:val="18"/>
        </w:rPr>
        <w:sectPr w:rsidR="00A439DB">
          <w:pgSz w:w="11900" w:h="16850"/>
          <w:pgMar w:top="1280" w:right="0" w:bottom="440" w:left="300" w:header="440" w:footer="249" w:gutter="0"/>
          <w:cols w:space="708"/>
        </w:sectPr>
      </w:pPr>
    </w:p>
    <w:p w:rsidR="00A439DB" w:rsidRDefault="00CD0520">
      <w:pPr>
        <w:pStyle w:val="Ttulo1"/>
        <w:spacing w:before="90" w:line="285" w:lineRule="auto"/>
        <w:ind w:left="455"/>
      </w:pPr>
      <w:r>
        <w:rPr>
          <w:color w:val="1B2F61"/>
          <w:w w:val="105"/>
        </w:rPr>
        <w:lastRenderedPageBreak/>
        <w:t>AVANCES EN EL TRATAMIENTO DE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RECIDIVA BIOQUÍMICA DEL CÁNCER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</w:p>
    <w:p w:rsidR="00A439DB" w:rsidRDefault="00A439DB">
      <w:pPr>
        <w:pStyle w:val="Textoindependiente"/>
        <w:spacing w:before="5"/>
        <w:rPr>
          <w:rFonts w:ascii="Arial"/>
          <w:b/>
          <w:sz w:val="28"/>
        </w:rPr>
      </w:pPr>
    </w:p>
    <w:p w:rsidR="00A439DB" w:rsidRDefault="00CD0520">
      <w:pPr>
        <w:pStyle w:val="Textoindependiente"/>
        <w:spacing w:before="1" w:line="288" w:lineRule="auto"/>
        <w:ind w:left="455"/>
        <w:jc w:val="both"/>
      </w:pPr>
      <w:r>
        <w:rPr>
          <w:color w:val="1B2F61"/>
          <w:w w:val="105"/>
        </w:rPr>
        <w:t>El doctor Alan Pollack, del Cedars-Sinai Medical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Center (en Los Angeles, California; (fundado 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1902 es un hospital sin ánimo de lucro que visita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tanto a los pacientes asegurados como a los 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carecen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cobert</w:t>
      </w:r>
      <w:r>
        <w:rPr>
          <w:color w:val="1B2F61"/>
          <w:w w:val="105"/>
        </w:rPr>
        <w:t>ura)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colaboradores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internacionales,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publican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The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Lancet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importante estudio comparativo sobre el mejor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hombres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prostatectomía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experimentan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aumento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PSA, que suele indicar que la enfermedad no está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curada.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halla</w:t>
      </w:r>
      <w:r>
        <w:rPr>
          <w:color w:val="1B2F61"/>
          <w:w w:val="105"/>
        </w:rPr>
        <w:t>rse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metástasis,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situación se suele proceder a la irradiación de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zona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prostática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intervenida,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puesto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mayoría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casos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metastásicos,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allí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donde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encuentra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problema.</w:t>
      </w:r>
    </w:p>
    <w:p w:rsidR="00A439DB" w:rsidRDefault="00A439DB">
      <w:pPr>
        <w:pStyle w:val="Textoindependiente"/>
        <w:rPr>
          <w:sz w:val="26"/>
        </w:rPr>
      </w:pPr>
      <w:bookmarkStart w:id="0" w:name="_GoBack"/>
      <w:bookmarkEnd w:id="0"/>
    </w:p>
    <w:p w:rsidR="00A439DB" w:rsidRDefault="00CD0520">
      <w:pPr>
        <w:pStyle w:val="Textoindependiente"/>
        <w:spacing w:before="1" w:line="288" w:lineRule="auto"/>
        <w:ind w:left="455" w:right="1"/>
        <w:jc w:val="both"/>
      </w:pPr>
      <w:r>
        <w:rPr>
          <w:color w:val="1B2F61"/>
          <w:w w:val="105"/>
        </w:rPr>
        <w:t>Pero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autores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muestran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nueva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efectiva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terapéutica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añadir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clásica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 sobre el lecho quirúrgico próstatico,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hormonal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irradiación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ganglios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pélvicos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455" w:right="7"/>
        <w:jc w:val="both"/>
      </w:pP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pusieron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marcha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estudio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comparativo fase III en el que incluyeron 1716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pacientes, 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randomizaron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grupos:</w:t>
      </w:r>
    </w:p>
    <w:p w:rsidR="00A439DB" w:rsidRDefault="00A439DB">
      <w:pPr>
        <w:pStyle w:val="Textoindependiente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455" w:right="1"/>
        <w:jc w:val="both"/>
      </w:pPr>
      <w:r>
        <w:rPr>
          <w:rFonts w:ascii="Times New Roman" w:hAnsi="Times New Roman"/>
          <w:b/>
          <w:color w:val="1B2F61"/>
          <w:w w:val="105"/>
        </w:rPr>
        <w:t>Grupo 1</w:t>
      </w:r>
      <w:r>
        <w:rPr>
          <w:color w:val="1B2F61"/>
          <w:w w:val="105"/>
        </w:rPr>
        <w:t>. La clásica radioterapia sobre el lecho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quirúrgico.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supervivencia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mediana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 fue de 71%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 los 5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años.</w:t>
      </w:r>
    </w:p>
    <w:p w:rsidR="00A439DB" w:rsidRDefault="00A439DB">
      <w:pPr>
        <w:pStyle w:val="Textoindependiente"/>
        <w:spacing w:before="11"/>
        <w:rPr>
          <w:sz w:val="25"/>
        </w:rPr>
      </w:pPr>
    </w:p>
    <w:p w:rsidR="00A439DB" w:rsidRDefault="00CD0520">
      <w:pPr>
        <w:pStyle w:val="Textoindependiente"/>
        <w:spacing w:line="288" w:lineRule="auto"/>
        <w:ind w:left="455"/>
        <w:jc w:val="both"/>
      </w:pPr>
      <w:r>
        <w:rPr>
          <w:rFonts w:ascii="Times New Roman" w:hAnsi="Times New Roman"/>
          <w:b/>
          <w:color w:val="1B2F61"/>
          <w:w w:val="105"/>
        </w:rPr>
        <w:t>Grupo</w:t>
      </w:r>
      <w:r>
        <w:rPr>
          <w:rFonts w:ascii="Times New Roman" w:hAnsi="Times New Roman"/>
          <w:b/>
          <w:color w:val="1B2F61"/>
          <w:spacing w:val="1"/>
          <w:w w:val="105"/>
        </w:rPr>
        <w:t xml:space="preserve"> </w:t>
      </w:r>
      <w:r>
        <w:rPr>
          <w:rFonts w:ascii="Times New Roman" w:hAnsi="Times New Roman"/>
          <w:b/>
          <w:color w:val="1B2F61"/>
          <w:w w:val="105"/>
        </w:rPr>
        <w:t>2.</w:t>
      </w:r>
      <w:r>
        <w:rPr>
          <w:rFonts w:ascii="Times New Roman" w:hAnsi="Times New Roman"/>
          <w:b/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Además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misma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modalidad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</w:t>
      </w:r>
      <w:r>
        <w:rPr>
          <w:color w:val="1B2F61"/>
          <w:spacing w:val="1"/>
          <w:w w:val="105"/>
        </w:rPr>
        <w:t xml:space="preserve"> </w:t>
      </w:r>
      <w:r w:rsidR="00650AF4">
        <w:rPr>
          <w:color w:val="1B2F61"/>
          <w:w w:val="105"/>
        </w:rPr>
        <w:t>1</w:t>
      </w:r>
      <w:r>
        <w:rPr>
          <w:color w:val="1B2F61"/>
          <w:w w:val="105"/>
        </w:rPr>
        <w:t>,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hormonal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control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androgénico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corta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duración).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supervivencia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mediana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a los 5 años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fue del 81% de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pacientes.</w:t>
      </w:r>
    </w:p>
    <w:p w:rsidR="00A439DB" w:rsidRDefault="00A439DB">
      <w:pPr>
        <w:pStyle w:val="Textoindependiente"/>
        <w:spacing w:before="10"/>
        <w:rPr>
          <w:sz w:val="25"/>
        </w:rPr>
      </w:pPr>
    </w:p>
    <w:p w:rsidR="00A439DB" w:rsidRDefault="00CD0520">
      <w:pPr>
        <w:pStyle w:val="Textoindependiente"/>
        <w:spacing w:line="288" w:lineRule="auto"/>
        <w:ind w:left="455" w:right="4"/>
        <w:jc w:val="both"/>
      </w:pPr>
      <w:r>
        <w:rPr>
          <w:rFonts w:ascii="Times New Roman" w:hAnsi="Times New Roman"/>
          <w:b/>
          <w:color w:val="1B2F61"/>
          <w:w w:val="105"/>
        </w:rPr>
        <w:t>Grupo 3</w:t>
      </w:r>
      <w:r>
        <w:rPr>
          <w:color w:val="1B2F61"/>
          <w:w w:val="105"/>
        </w:rPr>
        <w:t>. Radioterapia sobre el lecho quirúrgico,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hormonal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(también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corta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duración),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irradiación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gang</w:t>
      </w:r>
      <w:r>
        <w:rPr>
          <w:color w:val="1B2F61"/>
          <w:w w:val="105"/>
        </w:rPr>
        <w:t>lios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pelvis. La supervivencia de los pacientes en 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 fue del 87% 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 5 años.</w:t>
      </w:r>
    </w:p>
    <w:p w:rsidR="00A439DB" w:rsidRDefault="00CD0520">
      <w:pPr>
        <w:pStyle w:val="Textoindependiente"/>
        <w:spacing w:before="156" w:line="290" w:lineRule="auto"/>
        <w:ind w:left="405" w:right="522"/>
        <w:jc w:val="both"/>
      </w:pPr>
      <w:r>
        <w:br w:type="column"/>
      </w:r>
      <w:r>
        <w:rPr>
          <w:color w:val="1B2F61"/>
          <w:w w:val="105"/>
        </w:rPr>
        <w:lastRenderedPageBreak/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confirmarse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resultados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significan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progreso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importante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 que, después de la prostatectomía, 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desarrollan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metástasis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aumenta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progresivamente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el nivel de PSA.</w:t>
      </w:r>
    </w:p>
    <w:p w:rsidR="00A439DB" w:rsidRDefault="00A439DB">
      <w:pPr>
        <w:pStyle w:val="Textoindependiente"/>
        <w:spacing w:before="10"/>
        <w:rPr>
          <w:sz w:val="24"/>
        </w:rPr>
      </w:pPr>
    </w:p>
    <w:p w:rsidR="00A439DB" w:rsidRDefault="00CD0520">
      <w:pPr>
        <w:pStyle w:val="Ttulo1"/>
        <w:spacing w:line="283" w:lineRule="auto"/>
        <w:ind w:left="405" w:right="522"/>
      </w:pPr>
      <w:r>
        <w:rPr>
          <w:color w:val="1B2F61"/>
        </w:rPr>
        <w:t>VARIACIONES EN CÁNCER DE PRÓSTATA</w:t>
      </w:r>
      <w:r>
        <w:rPr>
          <w:color w:val="1B2F61"/>
          <w:spacing w:val="1"/>
        </w:rPr>
        <w:t xml:space="preserve"> </w:t>
      </w:r>
      <w:r>
        <w:rPr>
          <w:color w:val="1B2F61"/>
          <w:w w:val="105"/>
        </w:rPr>
        <w:t>LOCALIZADO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HISPANOS</w:t>
      </w:r>
    </w:p>
    <w:p w:rsidR="00A439DB" w:rsidRDefault="00A439DB">
      <w:pPr>
        <w:pStyle w:val="Textoindependiente"/>
        <w:spacing w:before="6"/>
        <w:rPr>
          <w:rFonts w:ascii="Arial"/>
          <w:b/>
          <w:sz w:val="28"/>
        </w:rPr>
      </w:pPr>
    </w:p>
    <w:p w:rsidR="00A439DB" w:rsidRDefault="00CD0520">
      <w:pPr>
        <w:pStyle w:val="Textoindependiente"/>
        <w:spacing w:line="290" w:lineRule="auto"/>
        <w:ind w:left="405" w:right="521"/>
        <w:jc w:val="both"/>
      </w:pPr>
      <w:r>
        <w:rPr>
          <w:color w:val="1B2F61"/>
          <w:w w:val="105"/>
        </w:rPr>
        <w:t>El doctor Brandon A. Mahal y colaboradores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Sylvester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Comprehensive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Center,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University of Miami Miller School of Medicine,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Memorial Sloan Ket</w:t>
      </w:r>
      <w:r>
        <w:rPr>
          <w:color w:val="1B2F61"/>
          <w:w w:val="105"/>
        </w:rPr>
        <w:t>tering Cancer Center y otros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observan,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estudio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publicado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Prostate Cancer and prostatic Disease,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 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Hispanos con cáncer de próstata localizado (CPL),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tienen variaciones significativas en la agresividad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 tumor y tienen menos probabilidades de ser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presentan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riesgo.</w:t>
      </w:r>
    </w:p>
    <w:p w:rsidR="00A439DB" w:rsidRDefault="00A439DB">
      <w:pPr>
        <w:pStyle w:val="Textoindependiente"/>
        <w:spacing w:before="3"/>
        <w:rPr>
          <w:sz w:val="27"/>
        </w:rPr>
      </w:pPr>
    </w:p>
    <w:p w:rsidR="00A439DB" w:rsidRDefault="00CD0520">
      <w:pPr>
        <w:pStyle w:val="Textoindependiente"/>
        <w:spacing w:line="290" w:lineRule="auto"/>
        <w:ind w:left="405" w:right="527"/>
        <w:jc w:val="both"/>
      </w:pP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conjunto</w:t>
      </w:r>
      <w:r w:rsidR="00650AF4">
        <w:rPr>
          <w:color w:val="1B2F61"/>
          <w:w w:val="105"/>
        </w:rPr>
        <w:t>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 w:rsidR="00B446DD">
        <w:rPr>
          <w:color w:val="1B2F61"/>
          <w:w w:val="105"/>
        </w:rPr>
        <w:t>hispanos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mayor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probabilidad</w:t>
      </w:r>
      <w:r>
        <w:rPr>
          <w:color w:val="1B2F61"/>
          <w:spacing w:val="39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39"/>
          <w:w w:val="105"/>
        </w:rPr>
        <w:t xml:space="preserve"> </w:t>
      </w:r>
      <w:r>
        <w:rPr>
          <w:color w:val="1B2F61"/>
          <w:w w:val="105"/>
        </w:rPr>
        <w:t>tener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CPL</w:t>
      </w:r>
      <w:r>
        <w:rPr>
          <w:color w:val="1B2F61"/>
          <w:spacing w:val="39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mayor</w:t>
      </w:r>
      <w:r>
        <w:rPr>
          <w:color w:val="1B2F61"/>
          <w:spacing w:val="39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40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-54"/>
          <w:w w:val="105"/>
        </w:rPr>
        <w:t xml:space="preserve"> </w:t>
      </w:r>
      <w:r w:rsidR="00B446DD">
        <w:rPr>
          <w:color w:val="1B2F61"/>
          <w:w w:val="105"/>
        </w:rPr>
        <w:t>el no-hispano</w:t>
      </w:r>
      <w:r>
        <w:rPr>
          <w:color w:val="1B2F61"/>
          <w:w w:val="105"/>
        </w:rPr>
        <w:t xml:space="preserve">. Pero si se separan los </w:t>
      </w:r>
      <w:r w:rsidR="00B446DD">
        <w:rPr>
          <w:color w:val="1B2F61"/>
          <w:w w:val="105"/>
        </w:rPr>
        <w:t>hispanos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según</w:t>
      </w:r>
      <w:r>
        <w:rPr>
          <w:color w:val="1B2F61"/>
          <w:spacing w:val="20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país</w:t>
      </w:r>
      <w:r>
        <w:rPr>
          <w:color w:val="1B2F61"/>
          <w:spacing w:val="20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w w:val="105"/>
        </w:rPr>
        <w:t>rigen,</w:t>
      </w:r>
      <w:r>
        <w:rPr>
          <w:color w:val="1B2F61"/>
          <w:spacing w:val="20"/>
          <w:w w:val="105"/>
        </w:rPr>
        <w:t xml:space="preserve"> </w:t>
      </w:r>
      <w:r>
        <w:rPr>
          <w:color w:val="1B2F61"/>
          <w:w w:val="105"/>
        </w:rPr>
        <w:t>hay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mucha</w:t>
      </w:r>
      <w:r>
        <w:rPr>
          <w:color w:val="1B2F61"/>
          <w:spacing w:val="20"/>
          <w:w w:val="105"/>
        </w:rPr>
        <w:t xml:space="preserve"> </w:t>
      </w:r>
      <w:r>
        <w:rPr>
          <w:color w:val="1B2F61"/>
          <w:w w:val="105"/>
        </w:rPr>
        <w:t>variación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presentarse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avanzada.</w:t>
      </w:r>
    </w:p>
    <w:p w:rsidR="00A439DB" w:rsidRDefault="00A439DB">
      <w:pPr>
        <w:pStyle w:val="Textoindependiente"/>
        <w:rPr>
          <w:sz w:val="27"/>
        </w:rPr>
      </w:pPr>
    </w:p>
    <w:p w:rsidR="00A439DB" w:rsidRDefault="00CD0520">
      <w:pPr>
        <w:pStyle w:val="Textoindependiente"/>
        <w:spacing w:line="290" w:lineRule="auto"/>
        <w:ind w:left="405" w:right="527"/>
        <w:jc w:val="both"/>
      </w:pPr>
      <w:r>
        <w:rPr>
          <w:color w:val="1B2F61"/>
          <w:w w:val="105"/>
        </w:rPr>
        <w:t>Al respecto, Mahal y colaboradores subdividieron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 pacientes según su país de origen. Reunieron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nada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895.000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encontraron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muchas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variaciones.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Así,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ejemplo, los de origen mexicano tenían un mayor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padecer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  alto  grado 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 menor posibilidad de recibir el 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 avanzado.</w:t>
      </w:r>
    </w:p>
    <w:p w:rsidR="00A439DB" w:rsidRDefault="00A439DB">
      <w:pPr>
        <w:pStyle w:val="Textoindependiente"/>
        <w:spacing w:before="1"/>
        <w:rPr>
          <w:sz w:val="27"/>
        </w:rPr>
      </w:pPr>
    </w:p>
    <w:p w:rsidR="00A439DB" w:rsidRDefault="00CD0520">
      <w:pPr>
        <w:pStyle w:val="Textoindependiente"/>
        <w:spacing w:line="290" w:lineRule="auto"/>
        <w:ind w:left="405" w:right="527"/>
        <w:jc w:val="both"/>
      </w:pPr>
      <w:r>
        <w:rPr>
          <w:color w:val="1B2F61"/>
          <w:w w:val="105"/>
        </w:rPr>
        <w:t>En cambio, los descendientes de cubanos tenían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menor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3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3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3"/>
          <w:w w:val="105"/>
        </w:rPr>
        <w:t xml:space="preserve"> </w:t>
      </w:r>
      <w:r>
        <w:rPr>
          <w:color w:val="1B2F61"/>
          <w:w w:val="105"/>
        </w:rPr>
        <w:t>cercano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3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3"/>
          <w:w w:val="105"/>
        </w:rPr>
        <w:t xml:space="preserve"> </w:t>
      </w:r>
      <w:r>
        <w:rPr>
          <w:color w:val="1B2F61"/>
          <w:w w:val="105"/>
        </w:rPr>
        <w:t>no-hispánicos.</w:t>
      </w:r>
    </w:p>
    <w:p w:rsidR="00A439DB" w:rsidRDefault="00A439DB">
      <w:pPr>
        <w:pStyle w:val="Textoindependiente"/>
        <w:spacing w:before="9"/>
        <w:rPr>
          <w:sz w:val="26"/>
        </w:rPr>
      </w:pPr>
    </w:p>
    <w:p w:rsidR="00A439DB" w:rsidRDefault="00CD0520">
      <w:pPr>
        <w:pStyle w:val="Textoindependiente"/>
        <w:spacing w:line="290" w:lineRule="auto"/>
        <w:ind w:left="405" w:right="525"/>
        <w:jc w:val="both"/>
      </w:pP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Mahal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colaboradores,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variaciones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implican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supuesto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antecedentes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genéticos pero también a influencias ambientales,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sociales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culturales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  tipo  de  cobertura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del seguro sanitario, la dieta, el ejercicio físico,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polución,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etc.</w:t>
      </w:r>
    </w:p>
    <w:p w:rsidR="00A439DB" w:rsidRDefault="00A439DB">
      <w:pPr>
        <w:pStyle w:val="Textoindependiente"/>
        <w:spacing w:before="3"/>
        <w:rPr>
          <w:sz w:val="25"/>
        </w:rPr>
      </w:pPr>
    </w:p>
    <w:p w:rsidR="00A439DB" w:rsidRDefault="00CD0520">
      <w:pPr>
        <w:ind w:left="405"/>
        <w:jc w:val="both"/>
        <w:rPr>
          <w:sz w:val="14"/>
        </w:rPr>
      </w:pPr>
      <w:r>
        <w:rPr>
          <w:color w:val="1B2F61"/>
          <w:sz w:val="14"/>
        </w:rPr>
        <w:t>(</w:t>
      </w:r>
      <w:r w:rsidR="00B446DD">
        <w:rPr>
          <w:color w:val="1B2F61"/>
          <w:sz w:val="14"/>
        </w:rPr>
        <w:t>Sigue</w:t>
      </w:r>
      <w:r>
        <w:rPr>
          <w:color w:val="1B2F61"/>
          <w:spacing w:val="6"/>
          <w:sz w:val="14"/>
        </w:rPr>
        <w:t xml:space="preserve"> </w:t>
      </w:r>
      <w:r>
        <w:rPr>
          <w:color w:val="1B2F61"/>
          <w:sz w:val="14"/>
        </w:rPr>
        <w:t>en</w:t>
      </w:r>
      <w:r>
        <w:rPr>
          <w:color w:val="1B2F61"/>
          <w:spacing w:val="6"/>
          <w:sz w:val="14"/>
        </w:rPr>
        <w:t xml:space="preserve"> </w:t>
      </w:r>
      <w:r>
        <w:rPr>
          <w:color w:val="1B2F61"/>
          <w:sz w:val="14"/>
        </w:rPr>
        <w:t>la</w:t>
      </w:r>
      <w:r>
        <w:rPr>
          <w:color w:val="1B2F61"/>
          <w:spacing w:val="7"/>
          <w:sz w:val="14"/>
        </w:rPr>
        <w:t xml:space="preserve"> </w:t>
      </w:r>
      <w:r>
        <w:rPr>
          <w:color w:val="1B2F61"/>
          <w:sz w:val="14"/>
        </w:rPr>
        <w:t>pag.4)</w:t>
      </w:r>
    </w:p>
    <w:p w:rsidR="00A439DB" w:rsidRDefault="00A439DB">
      <w:pPr>
        <w:jc w:val="both"/>
        <w:rPr>
          <w:sz w:val="14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522" w:space="40"/>
            <w:col w:w="6038"/>
          </w:cols>
        </w:sectPr>
      </w:pPr>
    </w:p>
    <w:p w:rsidR="00A439DB" w:rsidRDefault="00A439DB">
      <w:pPr>
        <w:pStyle w:val="Textoindependiente"/>
        <w:spacing w:before="8"/>
        <w:rPr>
          <w:sz w:val="15"/>
        </w:rPr>
      </w:pPr>
    </w:p>
    <w:p w:rsidR="00A439DB" w:rsidRDefault="00A439DB">
      <w:pPr>
        <w:rPr>
          <w:sz w:val="15"/>
        </w:rPr>
        <w:sectPr w:rsidR="00A439DB">
          <w:pgSz w:w="11900" w:h="16850"/>
          <w:pgMar w:top="1280" w:right="0" w:bottom="480" w:left="300" w:header="440" w:footer="249" w:gutter="0"/>
          <w:cols w:space="708"/>
        </w:sectPr>
      </w:pPr>
    </w:p>
    <w:p w:rsidR="00A439DB" w:rsidRDefault="00CD0520">
      <w:pPr>
        <w:spacing w:before="118"/>
        <w:ind w:left="117"/>
        <w:jc w:val="both"/>
        <w:rPr>
          <w:color w:val="1B2F61"/>
          <w:w w:val="105"/>
          <w:sz w:val="14"/>
        </w:rPr>
      </w:pPr>
      <w:r>
        <w:rPr>
          <w:color w:val="1B2F61"/>
          <w:w w:val="105"/>
          <w:sz w:val="14"/>
        </w:rPr>
        <w:lastRenderedPageBreak/>
        <w:t>(</w:t>
      </w:r>
      <w:r w:rsidR="00B446DD">
        <w:rPr>
          <w:color w:val="1B2F61"/>
          <w:w w:val="105"/>
          <w:sz w:val="14"/>
        </w:rPr>
        <w:t>Sigue</w:t>
      </w:r>
      <w:r>
        <w:rPr>
          <w:color w:val="1B2F61"/>
          <w:spacing w:val="3"/>
          <w:w w:val="105"/>
          <w:sz w:val="14"/>
        </w:rPr>
        <w:t xml:space="preserve"> </w:t>
      </w:r>
      <w:r>
        <w:rPr>
          <w:color w:val="1B2F61"/>
          <w:w w:val="105"/>
          <w:sz w:val="14"/>
        </w:rPr>
        <w:t>en</w:t>
      </w:r>
      <w:r>
        <w:rPr>
          <w:color w:val="1B2F61"/>
          <w:spacing w:val="3"/>
          <w:w w:val="105"/>
          <w:sz w:val="14"/>
        </w:rPr>
        <w:t xml:space="preserve"> </w:t>
      </w:r>
      <w:r>
        <w:rPr>
          <w:color w:val="1B2F61"/>
          <w:w w:val="105"/>
          <w:sz w:val="14"/>
        </w:rPr>
        <w:t>la</w:t>
      </w:r>
      <w:r>
        <w:rPr>
          <w:color w:val="1B2F61"/>
          <w:spacing w:val="4"/>
          <w:w w:val="105"/>
          <w:sz w:val="14"/>
        </w:rPr>
        <w:t xml:space="preserve"> </w:t>
      </w:r>
      <w:r>
        <w:rPr>
          <w:color w:val="1B2F61"/>
          <w:w w:val="105"/>
          <w:sz w:val="14"/>
        </w:rPr>
        <w:t>pag.3)</w:t>
      </w:r>
    </w:p>
    <w:p w:rsidR="001F044D" w:rsidRDefault="001F044D">
      <w:pPr>
        <w:spacing w:before="118"/>
        <w:ind w:left="117"/>
        <w:jc w:val="both"/>
        <w:rPr>
          <w:sz w:val="14"/>
        </w:rPr>
      </w:pPr>
    </w:p>
    <w:p w:rsidR="00A439DB" w:rsidRDefault="00CD0520">
      <w:pPr>
        <w:pStyle w:val="Textoindependiente"/>
        <w:spacing w:before="57" w:line="302" w:lineRule="auto"/>
        <w:ind w:left="117" w:right="103"/>
        <w:jc w:val="both"/>
      </w:pPr>
      <w:r>
        <w:rPr>
          <w:color w:val="1B2F61"/>
          <w:w w:val="110"/>
        </w:rPr>
        <w:t>Es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interesante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observar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como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la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indiscutible</w:t>
      </w:r>
      <w:r>
        <w:rPr>
          <w:color w:val="1B2F61"/>
          <w:spacing w:val="-56"/>
          <w:w w:val="110"/>
        </w:rPr>
        <w:t xml:space="preserve"> </w:t>
      </w:r>
      <w:r>
        <w:rPr>
          <w:color w:val="1B2F61"/>
          <w:w w:val="110"/>
        </w:rPr>
        <w:t>predisposición genética se ve modificada dentro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de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un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conjunto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amplio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y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variable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de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condicionantes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generales.</w:t>
      </w:r>
      <w:r w:rsidR="00650AF4">
        <w:rPr>
          <w:color w:val="1B2F61"/>
          <w:w w:val="110"/>
        </w:rPr>
        <w:t xml:space="preserve"> </w:t>
      </w:r>
      <w:r>
        <w:rPr>
          <w:color w:val="1B2F61"/>
          <w:w w:val="110"/>
        </w:rPr>
        <w:t>Establecer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subgrupos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que contengan aspectos genéticos y no genéticos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puede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tener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una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importante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repercusión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en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el</w:t>
      </w:r>
      <w:r>
        <w:rPr>
          <w:color w:val="1B2F61"/>
          <w:spacing w:val="1"/>
          <w:w w:val="110"/>
        </w:rPr>
        <w:t xml:space="preserve"> </w:t>
      </w:r>
      <w:r>
        <w:rPr>
          <w:color w:val="1B2F61"/>
          <w:w w:val="110"/>
        </w:rPr>
        <w:t>modo como diagnosticamos y tratamos a nuestros</w:t>
      </w:r>
      <w:r>
        <w:rPr>
          <w:color w:val="1B2F61"/>
          <w:spacing w:val="-56"/>
          <w:w w:val="110"/>
        </w:rPr>
        <w:t xml:space="preserve"> </w:t>
      </w:r>
      <w:r>
        <w:rPr>
          <w:color w:val="1B2F61"/>
          <w:w w:val="110"/>
        </w:rPr>
        <w:t>pacientes</w:t>
      </w:r>
      <w:r>
        <w:rPr>
          <w:color w:val="1B2F61"/>
          <w:spacing w:val="-3"/>
          <w:w w:val="110"/>
        </w:rPr>
        <w:t xml:space="preserve"> </w:t>
      </w:r>
      <w:r>
        <w:rPr>
          <w:color w:val="1B2F61"/>
          <w:w w:val="110"/>
        </w:rPr>
        <w:t>de</w:t>
      </w:r>
      <w:r>
        <w:rPr>
          <w:color w:val="1B2F61"/>
          <w:spacing w:val="-3"/>
          <w:w w:val="110"/>
        </w:rPr>
        <w:t xml:space="preserve"> </w:t>
      </w:r>
      <w:r>
        <w:rPr>
          <w:color w:val="1B2F61"/>
          <w:w w:val="110"/>
        </w:rPr>
        <w:t>distintas</w:t>
      </w:r>
      <w:r>
        <w:rPr>
          <w:color w:val="1B2F61"/>
          <w:spacing w:val="-2"/>
          <w:w w:val="110"/>
        </w:rPr>
        <w:t xml:space="preserve"> </w:t>
      </w:r>
      <w:r>
        <w:rPr>
          <w:color w:val="1B2F61"/>
          <w:w w:val="110"/>
        </w:rPr>
        <w:t>procedencias.</w:t>
      </w:r>
    </w:p>
    <w:p w:rsidR="00A439DB" w:rsidRDefault="00A439DB">
      <w:pPr>
        <w:pStyle w:val="Textoindependiente"/>
        <w:spacing w:before="8"/>
        <w:rPr>
          <w:sz w:val="40"/>
        </w:rPr>
      </w:pPr>
    </w:p>
    <w:p w:rsidR="00A439DB" w:rsidRDefault="00CD0520">
      <w:pPr>
        <w:pStyle w:val="Ttulo1"/>
        <w:spacing w:before="1"/>
      </w:pPr>
      <w:r>
        <w:rPr>
          <w:color w:val="1B2F61"/>
          <w:w w:val="105"/>
        </w:rPr>
        <w:t>ANATOMÍA</w:t>
      </w:r>
      <w:r>
        <w:rPr>
          <w:color w:val="1B2F61"/>
          <w:spacing w:val="8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9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9"/>
          <w:w w:val="105"/>
        </w:rPr>
        <w:t xml:space="preserve"> </w:t>
      </w:r>
      <w:r>
        <w:rPr>
          <w:color w:val="1B2F61"/>
          <w:w w:val="105"/>
        </w:rPr>
        <w:t>PRÓSTATA</w:t>
      </w:r>
    </w:p>
    <w:p w:rsidR="00A439DB" w:rsidRDefault="00A439DB">
      <w:pPr>
        <w:pStyle w:val="Textoindependiente"/>
        <w:spacing w:before="9"/>
        <w:rPr>
          <w:rFonts w:ascii="Arial"/>
          <w:b/>
          <w:sz w:val="37"/>
        </w:rPr>
      </w:pPr>
    </w:p>
    <w:p w:rsidR="00A439DB" w:rsidRDefault="00CD0520">
      <w:pPr>
        <w:pStyle w:val="Textoindependiente"/>
        <w:spacing w:before="1" w:line="302" w:lineRule="auto"/>
        <w:ind w:left="117" w:right="101"/>
        <w:jc w:val="both"/>
      </w:pPr>
      <w:r>
        <w:rPr>
          <w:color w:val="1B2F61"/>
          <w:w w:val="105"/>
        </w:rPr>
        <w:t>En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estudio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llevamos</w:t>
      </w:r>
      <w:r>
        <w:rPr>
          <w:color w:val="1B2F61"/>
          <w:spacing w:val="22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cabo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nos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ha</w:t>
      </w:r>
      <w:r>
        <w:rPr>
          <w:color w:val="1B2F61"/>
          <w:spacing w:val="21"/>
          <w:w w:val="105"/>
        </w:rPr>
        <w:t xml:space="preserve"> </w:t>
      </w:r>
      <w:r>
        <w:rPr>
          <w:color w:val="1B2F61"/>
          <w:w w:val="105"/>
        </w:rPr>
        <w:t>llamado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atención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muchos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preguntaron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“¿qué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próstata?”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“¿para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qué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sirve?”.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Ofrecemos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explicación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algo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sintética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otros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lectores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prefieren que la ampliemos lo haremos con mucho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gusto.</w:t>
      </w:r>
    </w:p>
    <w:p w:rsidR="00A439DB" w:rsidRDefault="00A439DB">
      <w:pPr>
        <w:pStyle w:val="Textoindependiente"/>
        <w:spacing w:before="11"/>
        <w:rPr>
          <w:sz w:val="26"/>
        </w:rPr>
      </w:pPr>
    </w:p>
    <w:p w:rsidR="00A439DB" w:rsidRDefault="00CD0520">
      <w:pPr>
        <w:pStyle w:val="Textoindependiente"/>
        <w:spacing w:line="302" w:lineRule="auto"/>
        <w:ind w:left="117" w:right="103"/>
        <w:jc w:val="both"/>
      </w:pP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glándula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tamaño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aproximado de una castaña o una pelota de ping-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pon.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Suele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pesar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entre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20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25  gramos.  Está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ubicada por debajo de la vejiga urinaria y rodea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superior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  uretra,  conducto  que  lleva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la orina desde la ve</w:t>
      </w:r>
      <w:r>
        <w:rPr>
          <w:color w:val="1B2F61"/>
          <w:w w:val="105"/>
        </w:rPr>
        <w:t>jiga hacia el exterior, y en frente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última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porción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intestino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grueso,</w:t>
      </w:r>
      <w:r>
        <w:rPr>
          <w:color w:val="1B2F61"/>
          <w:spacing w:val="12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1"/>
          <w:w w:val="105"/>
        </w:rPr>
        <w:t xml:space="preserve"> </w:t>
      </w:r>
      <w:r>
        <w:rPr>
          <w:color w:val="1B2F61"/>
          <w:w w:val="105"/>
        </w:rPr>
        <w:t>recto.</w:t>
      </w:r>
    </w:p>
    <w:p w:rsidR="00A439DB" w:rsidRDefault="00A439DB">
      <w:pPr>
        <w:pStyle w:val="Textoindependiente"/>
        <w:rPr>
          <w:sz w:val="20"/>
        </w:rPr>
      </w:pPr>
    </w:p>
    <w:p w:rsidR="00A439DB" w:rsidRDefault="00A439DB">
      <w:pPr>
        <w:pStyle w:val="Textoindependiente"/>
        <w:rPr>
          <w:sz w:val="20"/>
        </w:rPr>
      </w:pP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extoindependiente"/>
        <w:spacing w:before="4"/>
        <w:rPr>
          <w:sz w:val="12"/>
        </w:rPr>
      </w:pPr>
      <w:r>
        <w:rPr>
          <w:noProof/>
          <w:lang w:val="ca-ES" w:eastAsia="ca-E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479499</wp:posOffset>
            </wp:positionH>
            <wp:positionV relativeFrom="paragraph">
              <wp:posOffset>113883</wp:posOffset>
            </wp:positionV>
            <wp:extent cx="3230485" cy="22574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A439DB">
      <w:pPr>
        <w:pStyle w:val="Textoindependiente"/>
        <w:rPr>
          <w:sz w:val="24"/>
        </w:rPr>
      </w:pPr>
    </w:p>
    <w:p w:rsidR="00A439DB" w:rsidRDefault="00CD0520">
      <w:pPr>
        <w:ind w:left="1875"/>
        <w:rPr>
          <w:sz w:val="16"/>
        </w:rPr>
      </w:pPr>
      <w:r>
        <w:rPr>
          <w:color w:val="0A1D80"/>
          <w:w w:val="105"/>
          <w:sz w:val="16"/>
        </w:rPr>
        <w:t>Aparato</w:t>
      </w:r>
      <w:r>
        <w:rPr>
          <w:color w:val="0A1D80"/>
          <w:spacing w:val="5"/>
          <w:w w:val="105"/>
          <w:sz w:val="16"/>
        </w:rPr>
        <w:t xml:space="preserve"> </w:t>
      </w:r>
      <w:r>
        <w:rPr>
          <w:color w:val="0A1D80"/>
          <w:w w:val="105"/>
          <w:sz w:val="16"/>
        </w:rPr>
        <w:t>reproductor</w:t>
      </w:r>
      <w:r>
        <w:rPr>
          <w:color w:val="0A1D80"/>
          <w:spacing w:val="5"/>
          <w:w w:val="105"/>
          <w:sz w:val="16"/>
        </w:rPr>
        <w:t xml:space="preserve"> </w:t>
      </w:r>
      <w:r>
        <w:rPr>
          <w:color w:val="0A1D80"/>
          <w:w w:val="105"/>
          <w:sz w:val="16"/>
        </w:rPr>
        <w:t>masculino</w:t>
      </w:r>
    </w:p>
    <w:p w:rsidR="00A439DB" w:rsidRDefault="00CD0520">
      <w:pPr>
        <w:pStyle w:val="Textoindependiente"/>
        <w:spacing w:before="7"/>
        <w:rPr>
          <w:sz w:val="36"/>
        </w:rPr>
      </w:pPr>
      <w:r>
        <w:br w:type="column"/>
      </w:r>
    </w:p>
    <w:p w:rsidR="001F044D" w:rsidRDefault="001F044D">
      <w:pPr>
        <w:pStyle w:val="Textoindependiente"/>
        <w:spacing w:line="288" w:lineRule="auto"/>
        <w:ind w:left="117" w:right="530"/>
        <w:jc w:val="both"/>
        <w:rPr>
          <w:color w:val="1B2F61"/>
          <w:w w:val="105"/>
        </w:rPr>
      </w:pPr>
    </w:p>
    <w:p w:rsidR="00A439DB" w:rsidRDefault="00CD0520">
      <w:pPr>
        <w:pStyle w:val="Textoindependiente"/>
        <w:spacing w:line="288" w:lineRule="auto"/>
        <w:ind w:left="117" w:right="530"/>
        <w:jc w:val="both"/>
      </w:pP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situación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anatómica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relación con los órganos que la rodean, se halla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base de los efectos secundarios de los distintos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tratamientos.</w:t>
      </w:r>
    </w:p>
    <w:p w:rsidR="00A439DB" w:rsidRDefault="00A439DB">
      <w:pPr>
        <w:pStyle w:val="Textoindependiente"/>
        <w:spacing w:before="4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117" w:right="527"/>
        <w:jc w:val="both"/>
      </w:pPr>
      <w:r>
        <w:rPr>
          <w:color w:val="1B2F61"/>
          <w:w w:val="105"/>
        </w:rPr>
        <w:t>Una glándula es un órgano cuya función es la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elaborar y segregar sustancias esenciales para 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funcionamiento de nuestro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organismo.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117" w:right="525"/>
        <w:jc w:val="both"/>
      </w:pPr>
      <w:r>
        <w:rPr>
          <w:color w:val="1B2F61"/>
          <w:w w:val="105"/>
        </w:rPr>
        <w:t>La función principal de la próstata es producir 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líquido que nutre y transporta esperma (líquido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seminal). Es importante para la reproducción, ya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líquidos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esenciales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supervivencia de los espermatocitos (producidos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 los testículos) y, además, ayuda a la salida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semen durante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ey</w:t>
      </w:r>
      <w:r>
        <w:rPr>
          <w:color w:val="1B2F61"/>
          <w:w w:val="105"/>
        </w:rPr>
        <w:t>aculación.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117" w:right="523"/>
        <w:jc w:val="both"/>
      </w:pPr>
      <w:r>
        <w:rPr>
          <w:color w:val="1B2F61"/>
          <w:w w:val="105"/>
        </w:rPr>
        <w:t>La mayoría de CPs se inician en la zona posterior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cerca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recto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(llamada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zona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periférica),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accesible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mediante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llamado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examen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digital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tacto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rectal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misma.</w:t>
      </w: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CD0520">
      <w:pPr>
        <w:pStyle w:val="Ttulo1"/>
        <w:spacing w:before="239" w:line="285" w:lineRule="auto"/>
        <w:ind w:right="528"/>
      </w:pPr>
      <w:r>
        <w:rPr>
          <w:color w:val="1B2F61"/>
          <w:w w:val="105"/>
        </w:rPr>
        <w:t>CÁNCERES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SECUNDARIOS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TRAS</w:t>
      </w:r>
      <w:r>
        <w:rPr>
          <w:color w:val="1B2F61"/>
          <w:spacing w:val="-68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PRÓSTATA</w:t>
      </w:r>
    </w:p>
    <w:p w:rsidR="00A439DB" w:rsidRDefault="00A439DB">
      <w:pPr>
        <w:pStyle w:val="Textoindependiente"/>
        <w:rPr>
          <w:rFonts w:ascii="Arial"/>
          <w:b/>
          <w:sz w:val="31"/>
        </w:rPr>
      </w:pPr>
    </w:p>
    <w:p w:rsidR="00A439DB" w:rsidRDefault="00CD0520">
      <w:pPr>
        <w:pStyle w:val="Textoindependiente"/>
        <w:spacing w:before="1" w:line="288" w:lineRule="auto"/>
        <w:ind w:left="117" w:right="521"/>
        <w:jc w:val="both"/>
      </w:pP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vez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curativo y paliativo en cáncer de próstata (CP). No</w:t>
      </w:r>
      <w:r>
        <w:rPr>
          <w:color w:val="1B2F61"/>
          <w:spacing w:val="-54"/>
          <w:w w:val="105"/>
        </w:rPr>
        <w:t xml:space="preserve"> </w:t>
      </w:r>
      <w:r>
        <w:rPr>
          <w:color w:val="1B2F61"/>
          <w:w w:val="105"/>
        </w:rPr>
        <w:t>obstante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tener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cuenta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tejidos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cercanos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área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irradiada,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 puede aumentar un poco el riesgo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desarrollo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segundo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cáncer.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26"/>
          <w:w w:val="105"/>
        </w:rPr>
        <w:t xml:space="preserve"> </w:t>
      </w:r>
      <w:r>
        <w:rPr>
          <w:color w:val="1B2F61"/>
          <w:w w:val="105"/>
        </w:rPr>
        <w:t>cánceres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conocen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secundarios.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Entre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destacan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  recto,  el 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vejiga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urinaria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leucemia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mieloide</w:t>
      </w:r>
      <w:r>
        <w:rPr>
          <w:color w:val="1B2F61"/>
          <w:spacing w:val="-4"/>
          <w:w w:val="105"/>
        </w:rPr>
        <w:t xml:space="preserve"> </w:t>
      </w:r>
      <w:r>
        <w:rPr>
          <w:color w:val="1B2F61"/>
          <w:w w:val="105"/>
        </w:rPr>
        <w:t>aguda.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117" w:right="522"/>
        <w:jc w:val="both"/>
      </w:pPr>
      <w:r>
        <w:rPr>
          <w:color w:val="1B2F61"/>
          <w:w w:val="105"/>
        </w:rPr>
        <w:t>Es por ello por lo que la radioterapia se ha hecho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cada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vez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foca</w:t>
      </w:r>
      <w:r>
        <w:rPr>
          <w:color w:val="1B2F61"/>
          <w:w w:val="105"/>
        </w:rPr>
        <w:t>l,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consiguiendo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disminuir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secundario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disminuir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zona irradiada sana de alrededor. Las técnicas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modernas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están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diseñadas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evitar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exposición.</w:t>
      </w: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spacing w:before="6"/>
        <w:rPr>
          <w:sz w:val="26"/>
        </w:rPr>
      </w:pPr>
    </w:p>
    <w:p w:rsidR="00A439DB" w:rsidRDefault="00CD0520">
      <w:pPr>
        <w:ind w:left="117"/>
        <w:jc w:val="both"/>
        <w:rPr>
          <w:sz w:val="18"/>
        </w:rPr>
      </w:pPr>
      <w:r>
        <w:rPr>
          <w:color w:val="1B2F61"/>
          <w:sz w:val="18"/>
        </w:rPr>
        <w:t>(</w:t>
      </w:r>
      <w:r w:rsidR="00B446DD">
        <w:rPr>
          <w:color w:val="1B2F61"/>
          <w:sz w:val="18"/>
        </w:rPr>
        <w:t>Sigue</w:t>
      </w:r>
      <w:r>
        <w:rPr>
          <w:color w:val="1B2F61"/>
          <w:spacing w:val="8"/>
          <w:sz w:val="18"/>
        </w:rPr>
        <w:t xml:space="preserve"> </w:t>
      </w:r>
      <w:r>
        <w:rPr>
          <w:color w:val="1B2F61"/>
          <w:sz w:val="18"/>
        </w:rPr>
        <w:t>en</w:t>
      </w:r>
      <w:r>
        <w:rPr>
          <w:color w:val="1B2F61"/>
          <w:spacing w:val="8"/>
          <w:sz w:val="18"/>
        </w:rPr>
        <w:t xml:space="preserve"> </w:t>
      </w:r>
      <w:r>
        <w:rPr>
          <w:color w:val="1B2F61"/>
          <w:sz w:val="18"/>
        </w:rPr>
        <w:t>la</w:t>
      </w:r>
      <w:r>
        <w:rPr>
          <w:color w:val="1B2F61"/>
          <w:spacing w:val="8"/>
          <w:sz w:val="18"/>
        </w:rPr>
        <w:t xml:space="preserve"> </w:t>
      </w:r>
      <w:r>
        <w:rPr>
          <w:color w:val="1B2F61"/>
          <w:sz w:val="18"/>
        </w:rPr>
        <w:t>pág.</w:t>
      </w:r>
      <w:r>
        <w:rPr>
          <w:color w:val="1B2F61"/>
          <w:spacing w:val="8"/>
          <w:sz w:val="18"/>
        </w:rPr>
        <w:t xml:space="preserve"> </w:t>
      </w:r>
      <w:r>
        <w:rPr>
          <w:color w:val="1B2F61"/>
          <w:sz w:val="18"/>
        </w:rPr>
        <w:t>5)</w:t>
      </w:r>
    </w:p>
    <w:p w:rsidR="00A439DB" w:rsidRDefault="00A439DB">
      <w:pPr>
        <w:jc w:val="both"/>
        <w:rPr>
          <w:sz w:val="18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561" w:space="288"/>
            <w:col w:w="5751"/>
          </w:cols>
        </w:sectPr>
      </w:pPr>
    </w:p>
    <w:p w:rsidR="00A439DB" w:rsidRDefault="00CD0520">
      <w:pPr>
        <w:spacing w:before="138"/>
        <w:ind w:left="509"/>
        <w:jc w:val="both"/>
        <w:rPr>
          <w:sz w:val="18"/>
        </w:rPr>
      </w:pPr>
      <w:r>
        <w:rPr>
          <w:color w:val="1B2F61"/>
          <w:sz w:val="18"/>
        </w:rPr>
        <w:lastRenderedPageBreak/>
        <w:t>(</w:t>
      </w:r>
      <w:r w:rsidR="00B446DD">
        <w:rPr>
          <w:color w:val="1B2F61"/>
          <w:sz w:val="18"/>
        </w:rPr>
        <w:t>Viene</w:t>
      </w:r>
      <w:r>
        <w:rPr>
          <w:color w:val="1B2F61"/>
          <w:spacing w:val="7"/>
          <w:sz w:val="18"/>
        </w:rPr>
        <w:t xml:space="preserve"> </w:t>
      </w:r>
      <w:r>
        <w:rPr>
          <w:color w:val="1B2F61"/>
          <w:sz w:val="18"/>
        </w:rPr>
        <w:t>de</w:t>
      </w:r>
      <w:r>
        <w:rPr>
          <w:color w:val="1B2F61"/>
          <w:spacing w:val="7"/>
          <w:sz w:val="18"/>
        </w:rPr>
        <w:t xml:space="preserve"> </w:t>
      </w:r>
      <w:r>
        <w:rPr>
          <w:color w:val="1B2F61"/>
          <w:sz w:val="18"/>
        </w:rPr>
        <w:t>la</w:t>
      </w:r>
      <w:r>
        <w:rPr>
          <w:color w:val="1B2F61"/>
          <w:spacing w:val="8"/>
          <w:sz w:val="18"/>
        </w:rPr>
        <w:t xml:space="preserve"> </w:t>
      </w:r>
      <w:r>
        <w:rPr>
          <w:color w:val="1B2F61"/>
          <w:sz w:val="18"/>
        </w:rPr>
        <w:t>pag.4)</w:t>
      </w:r>
    </w:p>
    <w:p w:rsidR="00A439DB" w:rsidRDefault="00A439DB">
      <w:pPr>
        <w:pStyle w:val="Textoindependiente"/>
        <w:spacing w:before="10"/>
        <w:rPr>
          <w:sz w:val="24"/>
        </w:rPr>
      </w:pPr>
    </w:p>
    <w:p w:rsidR="00A439DB" w:rsidRDefault="00CD0520">
      <w:pPr>
        <w:pStyle w:val="Textoindependiente"/>
        <w:spacing w:line="288" w:lineRule="auto"/>
        <w:ind w:left="509"/>
        <w:jc w:val="both"/>
      </w:pPr>
      <w:r>
        <w:rPr>
          <w:color w:val="1B2F61"/>
        </w:rPr>
        <w:t>El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doctor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KisdhanPithadia,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del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National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Cancer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Institute,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en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Bethesda,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Maryland,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presentó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en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la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última reunión de la American Society of Clinical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Oncology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(ASCO)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un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importante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estudio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comparativo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entre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las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dos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 xml:space="preserve">técnicas  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de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radioterapia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más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avanzada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(radioterapia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conformada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tridimensional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y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radioterapia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de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intensidad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modulada),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aplicadas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al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CP</w:t>
      </w:r>
      <w:r>
        <w:rPr>
          <w:color w:val="1B2F61"/>
          <w:spacing w:val="54"/>
        </w:rPr>
        <w:t xml:space="preserve"> </w:t>
      </w:r>
      <w:r>
        <w:rPr>
          <w:color w:val="1B2F61"/>
        </w:rPr>
        <w:t>para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observar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si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el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riesgo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de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cáncer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secundario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era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distinto</w:t>
      </w:r>
      <w:r>
        <w:rPr>
          <w:color w:val="1B2F61"/>
          <w:spacing w:val="6"/>
        </w:rPr>
        <w:t xml:space="preserve"> </w:t>
      </w:r>
      <w:r>
        <w:rPr>
          <w:color w:val="1B2F61"/>
        </w:rPr>
        <w:t>con</w:t>
      </w:r>
      <w:r>
        <w:rPr>
          <w:color w:val="1B2F61"/>
          <w:spacing w:val="7"/>
        </w:rPr>
        <w:t xml:space="preserve"> </w:t>
      </w:r>
      <w:r>
        <w:rPr>
          <w:color w:val="1B2F61"/>
        </w:rPr>
        <w:t>ambas</w:t>
      </w:r>
      <w:r>
        <w:rPr>
          <w:color w:val="1B2F61"/>
          <w:spacing w:val="7"/>
        </w:rPr>
        <w:t xml:space="preserve"> </w:t>
      </w:r>
      <w:r>
        <w:rPr>
          <w:color w:val="1B2F61"/>
        </w:rPr>
        <w:t>técnicas.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509" w:right="1"/>
        <w:jc w:val="both"/>
      </w:pPr>
      <w:r>
        <w:rPr>
          <w:color w:val="1B2F61"/>
          <w:w w:val="105"/>
        </w:rPr>
        <w:t>La radioterapia conformada tridimensional utiliza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ordenador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produce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imagen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tres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dimensiones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tumor,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posibilita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identificar muy correctamente el CP y aplicarle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máxima dosis posible, al tiempo que se evita en 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posible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irradiación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tejido</w:t>
      </w:r>
      <w:r>
        <w:rPr>
          <w:color w:val="1B2F61"/>
          <w:spacing w:val="-5"/>
          <w:w w:val="105"/>
        </w:rPr>
        <w:t xml:space="preserve"> </w:t>
      </w:r>
      <w:r>
        <w:rPr>
          <w:color w:val="1B2F61"/>
          <w:w w:val="105"/>
        </w:rPr>
        <w:t>sano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circundante.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509" w:right="1"/>
        <w:jc w:val="both"/>
      </w:pP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intensidad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modulada permite concentrar con gran exactitud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 dosis en el tumor. Se realiza mediante técnicas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externa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emiten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haces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cuya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intensidad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variable,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permite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obtener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objetivo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reducir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máximo posible la irradiación en los tejidos sanos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 alrededor y concentrarla y adaptarla al tumor.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Utiliza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fotones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protones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adaptan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forma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tumor.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before="1" w:line="288" w:lineRule="auto"/>
        <w:ind w:left="509"/>
        <w:jc w:val="both"/>
      </w:pPr>
      <w:r>
        <w:rPr>
          <w:color w:val="1B2F61"/>
          <w:w w:val="105"/>
        </w:rPr>
        <w:t>Según estos investigadores, esta segunda técnica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disminuye el riesgo de cánceres secundari</w:t>
      </w:r>
      <w:r>
        <w:rPr>
          <w:color w:val="1B2F61"/>
          <w:w w:val="105"/>
        </w:rPr>
        <w:t>os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recto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vejiga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urinaria.</w:t>
      </w:r>
      <w:r>
        <w:rPr>
          <w:color w:val="1B2F61"/>
          <w:spacing w:val="38"/>
          <w:w w:val="105"/>
        </w:rPr>
        <w:t xml:space="preserve"> </w:t>
      </w:r>
      <w:r>
        <w:rPr>
          <w:color w:val="1B2F61"/>
          <w:w w:val="105"/>
        </w:rPr>
        <w:t>Phitadia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37"/>
          <w:w w:val="105"/>
        </w:rPr>
        <w:t xml:space="preserve"> </w:t>
      </w:r>
      <w:r>
        <w:rPr>
          <w:color w:val="1B2F61"/>
          <w:w w:val="105"/>
        </w:rPr>
        <w:t>colaboradores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se basaron en un estudio retrospectivo de 45.811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hombres con CP no metastásico, diagnosticados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entre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años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2002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2010,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según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datos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Surveillance,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Epidemiology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Results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(SEER)</w:t>
      </w:r>
      <w:r>
        <w:rPr>
          <w:color w:val="1B2F61"/>
          <w:spacing w:val="-7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Medicare.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Las</w:t>
      </w:r>
      <w:r>
        <w:rPr>
          <w:color w:val="1B2F61"/>
          <w:spacing w:val="-7"/>
          <w:w w:val="105"/>
        </w:rPr>
        <w:t xml:space="preserve"> </w:t>
      </w:r>
      <w:r>
        <w:rPr>
          <w:color w:val="1B2F61"/>
          <w:w w:val="105"/>
        </w:rPr>
        <w:t>edades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-6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-54"/>
          <w:w w:val="105"/>
        </w:rPr>
        <w:t xml:space="preserve"> </w:t>
      </w:r>
      <w:r>
        <w:rPr>
          <w:color w:val="1B2F61"/>
          <w:w w:val="105"/>
        </w:rPr>
        <w:t>iban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de los 66 a los 84 años.</w:t>
      </w:r>
    </w:p>
    <w:p w:rsidR="00A439DB" w:rsidRDefault="00A439DB">
      <w:pPr>
        <w:pStyle w:val="Textoindependiente"/>
        <w:spacing w:before="2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509" w:right="1"/>
        <w:jc w:val="both"/>
      </w:pPr>
      <w:r>
        <w:rPr>
          <w:color w:val="1B2F61"/>
          <w:w w:val="105"/>
        </w:rPr>
        <w:t>Los resultados mostraron una disminución global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riesgo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desarrollar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secundario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(concretamente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recto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vejiga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urinaria)</w:t>
      </w:r>
      <w:r w:rsidR="00650AF4">
        <w:rPr>
          <w:color w:val="1B2F61"/>
          <w:w w:val="105"/>
        </w:rPr>
        <w:t>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radioterapia por CP en favor del tratamiento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intensidad modulada, lo que consideran es debido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a un enfoque más preciso de la radioterapia sobre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 tumor debido a esta modalidad.</w:t>
      </w:r>
    </w:p>
    <w:p w:rsidR="00A439DB" w:rsidRDefault="00CD0520">
      <w:pPr>
        <w:pStyle w:val="Textoindependiente"/>
        <w:rPr>
          <w:sz w:val="30"/>
        </w:rPr>
      </w:pPr>
      <w:r>
        <w:br w:type="column"/>
      </w:r>
    </w:p>
    <w:p w:rsidR="00A439DB" w:rsidRDefault="00A439DB">
      <w:pPr>
        <w:pStyle w:val="Textoindependiente"/>
        <w:spacing w:before="7"/>
        <w:rPr>
          <w:sz w:val="26"/>
        </w:rPr>
      </w:pPr>
    </w:p>
    <w:p w:rsidR="00A439DB" w:rsidRDefault="00CD0520">
      <w:pPr>
        <w:pStyle w:val="Ttulo1"/>
        <w:spacing w:line="290" w:lineRule="auto"/>
        <w:ind w:left="312" w:right="543"/>
        <w:rPr>
          <w:color w:val="1B2F61"/>
        </w:rPr>
      </w:pPr>
      <w:r>
        <w:rPr>
          <w:color w:val="1B2F61"/>
        </w:rPr>
        <w:t>DOLOR EN PACIENTES CON CÁNCER: UN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ABORDAJE</w:t>
      </w:r>
      <w:r>
        <w:rPr>
          <w:color w:val="1B2F61"/>
          <w:spacing w:val="-2"/>
        </w:rPr>
        <w:t xml:space="preserve"> </w:t>
      </w:r>
      <w:r>
        <w:rPr>
          <w:color w:val="1B2F61"/>
        </w:rPr>
        <w:t>INTEGRAL</w:t>
      </w:r>
    </w:p>
    <w:p w:rsidR="00650AF4" w:rsidRDefault="00650AF4">
      <w:pPr>
        <w:pStyle w:val="Ttulo1"/>
        <w:spacing w:line="290" w:lineRule="auto"/>
        <w:ind w:left="312" w:right="543"/>
      </w:pPr>
    </w:p>
    <w:p w:rsidR="00A439DB" w:rsidRDefault="00CD0520">
      <w:pPr>
        <w:pStyle w:val="Textoindependiente"/>
        <w:spacing w:before="22" w:line="295" w:lineRule="auto"/>
        <w:ind w:left="312" w:right="537"/>
        <w:jc w:val="both"/>
      </w:pPr>
      <w:r>
        <w:rPr>
          <w:color w:val="1B2F61"/>
          <w:w w:val="105"/>
        </w:rPr>
        <w:t>El dolor es uno de l</w:t>
      </w:r>
      <w:r>
        <w:rPr>
          <w:color w:val="1B2F61"/>
          <w:w w:val="105"/>
        </w:rPr>
        <w:t>os síntomas más comunes 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(se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presenta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entre  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4.2% y el 79%) y aunque su intensidad inicial 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difiere según el género, se considera importante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 la toma de decisiones clínicas en la población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masculina.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Cabe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resaltar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</w:t>
      </w:r>
      <w:r>
        <w:rPr>
          <w:color w:val="1B2F61"/>
          <w:w w:val="105"/>
        </w:rPr>
        <w:t>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relaciona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todos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casos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avanzada, debido a que puede presentarse desde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diagnóstico,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durante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metastásica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terminal. Por ende, es un problema relevante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salud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pública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causa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importante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sufrimiento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incapacidad.</w:t>
      </w:r>
    </w:p>
    <w:p w:rsidR="00A439DB" w:rsidRDefault="00A439DB">
      <w:pPr>
        <w:pStyle w:val="Textoindependiente"/>
        <w:spacing w:before="8"/>
        <w:rPr>
          <w:sz w:val="25"/>
        </w:rPr>
      </w:pPr>
    </w:p>
    <w:p w:rsidR="00A439DB" w:rsidRDefault="00CD0520">
      <w:pPr>
        <w:pStyle w:val="Textoindependiente"/>
        <w:spacing w:before="1" w:line="295" w:lineRule="auto"/>
        <w:ind w:left="312" w:right="538"/>
        <w:jc w:val="both"/>
      </w:pP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sensación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compleja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puede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presentarse a nivel neurofisiológico, bioquímico,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psicológico, étnico, cultural, religioso, cognitivo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ambiental.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factores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podrían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involucrados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percepción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tolerancia  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masculina,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embargo,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datos disponibles sobre el papel de los factores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relacionados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género,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  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aún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son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limitados.</w:t>
      </w:r>
    </w:p>
    <w:p w:rsidR="00A439DB" w:rsidRDefault="00A439DB">
      <w:pPr>
        <w:pStyle w:val="Textoindependiente"/>
        <w:spacing w:before="5"/>
        <w:rPr>
          <w:sz w:val="28"/>
        </w:rPr>
      </w:pPr>
    </w:p>
    <w:p w:rsidR="00A439DB" w:rsidRDefault="00CD0520">
      <w:pPr>
        <w:pStyle w:val="Textoindependiente"/>
        <w:spacing w:line="295" w:lineRule="auto"/>
        <w:ind w:left="312" w:right="536"/>
        <w:jc w:val="both"/>
      </w:pP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síntomas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suelen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indicador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progres</w:t>
      </w:r>
      <w:r>
        <w:rPr>
          <w:color w:val="1B2F61"/>
          <w:w w:val="105"/>
        </w:rPr>
        <w:t>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enfermedad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oncológico; por ejemplo, en pacientes con 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 próstata avanzado, el dolor se reconoce 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indicador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importante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supervivencia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general, sin embargo, los pacientes sienten temor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 reconocerlo como una señal de que el cáncer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está progresando.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 otro lado, el 55% de estos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sienten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vivir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diariamente, el 45% a veces lo ignora y el 39%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 problemas para hablar de él. Cabe señalar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</w:t>
      </w:r>
      <w:r>
        <w:rPr>
          <w:color w:val="1B2F61"/>
          <w:w w:val="105"/>
        </w:rPr>
        <w:t>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  a  un  cuidador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 mayor probabilidad de hablar de su 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 cada visita al médico en comparación con 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tienen.</w:t>
      </w: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spacing w:before="5"/>
      </w:pPr>
    </w:p>
    <w:p w:rsidR="00A439DB" w:rsidRDefault="00CD0520">
      <w:pPr>
        <w:ind w:left="312"/>
        <w:jc w:val="both"/>
        <w:rPr>
          <w:sz w:val="16"/>
        </w:rPr>
      </w:pPr>
      <w:r>
        <w:rPr>
          <w:color w:val="1B2F61"/>
          <w:sz w:val="16"/>
        </w:rPr>
        <w:t>(</w:t>
      </w:r>
      <w:r w:rsidR="00B446DD">
        <w:rPr>
          <w:color w:val="1B2F61"/>
          <w:sz w:val="16"/>
        </w:rPr>
        <w:t>Sigue</w:t>
      </w:r>
      <w:r>
        <w:rPr>
          <w:color w:val="1B2F61"/>
          <w:spacing w:val="8"/>
          <w:sz w:val="16"/>
        </w:rPr>
        <w:t xml:space="preserve"> </w:t>
      </w:r>
      <w:r>
        <w:rPr>
          <w:color w:val="1B2F61"/>
          <w:sz w:val="16"/>
        </w:rPr>
        <w:t>en</w:t>
      </w:r>
      <w:r>
        <w:rPr>
          <w:color w:val="1B2F61"/>
          <w:spacing w:val="8"/>
          <w:sz w:val="16"/>
        </w:rPr>
        <w:t xml:space="preserve"> </w:t>
      </w:r>
      <w:r>
        <w:rPr>
          <w:color w:val="1B2F61"/>
          <w:sz w:val="16"/>
        </w:rPr>
        <w:t>la</w:t>
      </w:r>
      <w:r>
        <w:rPr>
          <w:color w:val="1B2F61"/>
          <w:spacing w:val="9"/>
          <w:sz w:val="16"/>
        </w:rPr>
        <w:t xml:space="preserve"> </w:t>
      </w:r>
      <w:r>
        <w:rPr>
          <w:color w:val="1B2F61"/>
          <w:sz w:val="16"/>
        </w:rPr>
        <w:t>pág.6)</w:t>
      </w:r>
    </w:p>
    <w:p w:rsidR="00A439DB" w:rsidRDefault="00A439DB">
      <w:pPr>
        <w:jc w:val="both"/>
        <w:rPr>
          <w:sz w:val="16"/>
        </w:rPr>
        <w:sectPr w:rsidR="00A439DB">
          <w:headerReference w:type="default" r:id="rId14"/>
          <w:footerReference w:type="default" r:id="rId15"/>
          <w:pgSz w:w="11900" w:h="16850"/>
          <w:pgMar w:top="1280" w:right="0" w:bottom="380" w:left="300" w:header="495" w:footer="191" w:gutter="0"/>
          <w:cols w:num="2" w:space="708" w:equalWidth="0">
            <w:col w:w="5630" w:space="40"/>
            <w:col w:w="5930"/>
          </w:cols>
        </w:sectPr>
      </w:pPr>
    </w:p>
    <w:p w:rsidR="00A439DB" w:rsidRDefault="00A439DB">
      <w:pPr>
        <w:pStyle w:val="Textoindependiente"/>
        <w:spacing w:before="8"/>
        <w:rPr>
          <w:sz w:val="11"/>
        </w:rPr>
      </w:pPr>
    </w:p>
    <w:p w:rsidR="00A439DB" w:rsidRDefault="00A439DB">
      <w:pPr>
        <w:rPr>
          <w:sz w:val="11"/>
        </w:rPr>
        <w:sectPr w:rsidR="00A439DB">
          <w:headerReference w:type="default" r:id="rId16"/>
          <w:footerReference w:type="default" r:id="rId17"/>
          <w:pgSz w:w="11900" w:h="16850"/>
          <w:pgMar w:top="1280" w:right="0" w:bottom="320" w:left="300" w:header="495" w:footer="130" w:gutter="0"/>
          <w:cols w:space="708"/>
        </w:sectPr>
      </w:pPr>
    </w:p>
    <w:p w:rsidR="00A439DB" w:rsidRDefault="00CD0520">
      <w:pPr>
        <w:spacing w:before="116"/>
        <w:ind w:left="254"/>
        <w:jc w:val="both"/>
        <w:rPr>
          <w:sz w:val="18"/>
        </w:rPr>
      </w:pPr>
      <w:r>
        <w:rPr>
          <w:color w:val="1B2F61"/>
          <w:sz w:val="18"/>
        </w:rPr>
        <w:lastRenderedPageBreak/>
        <w:t>(</w:t>
      </w:r>
      <w:r w:rsidR="00B446DD">
        <w:rPr>
          <w:color w:val="1B2F61"/>
          <w:sz w:val="18"/>
        </w:rPr>
        <w:t>Viene</w:t>
      </w:r>
      <w:r>
        <w:rPr>
          <w:color w:val="1B2F61"/>
          <w:spacing w:val="9"/>
          <w:sz w:val="18"/>
        </w:rPr>
        <w:t xml:space="preserve"> </w:t>
      </w:r>
      <w:r>
        <w:rPr>
          <w:color w:val="1B2F61"/>
          <w:sz w:val="18"/>
        </w:rPr>
        <w:t>de</w:t>
      </w:r>
      <w:r>
        <w:rPr>
          <w:color w:val="1B2F61"/>
          <w:spacing w:val="9"/>
          <w:sz w:val="18"/>
        </w:rPr>
        <w:t xml:space="preserve"> </w:t>
      </w:r>
      <w:r>
        <w:rPr>
          <w:color w:val="1B2F61"/>
          <w:sz w:val="18"/>
        </w:rPr>
        <w:t>la</w:t>
      </w:r>
      <w:r>
        <w:rPr>
          <w:color w:val="1B2F61"/>
          <w:spacing w:val="9"/>
          <w:sz w:val="18"/>
        </w:rPr>
        <w:t xml:space="preserve"> </w:t>
      </w:r>
      <w:r>
        <w:rPr>
          <w:color w:val="1B2F61"/>
          <w:sz w:val="18"/>
        </w:rPr>
        <w:t>pag.5)</w:t>
      </w:r>
    </w:p>
    <w:p w:rsidR="00A439DB" w:rsidRDefault="00A439DB">
      <w:pPr>
        <w:pStyle w:val="Textoindependiente"/>
        <w:spacing w:before="2"/>
        <w:rPr>
          <w:sz w:val="30"/>
        </w:rPr>
      </w:pPr>
    </w:p>
    <w:p w:rsidR="00A439DB" w:rsidRDefault="00CD0520">
      <w:pPr>
        <w:pStyle w:val="Textoindependiente"/>
        <w:spacing w:line="288" w:lineRule="auto"/>
        <w:ind w:left="254" w:right="39"/>
        <w:jc w:val="both"/>
      </w:pPr>
      <w:r>
        <w:rPr>
          <w:color w:val="1B2F61"/>
          <w:w w:val="105"/>
        </w:rPr>
        <w:t>Además, la mayoría de pacientes con metástasis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óseas,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notan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diagnóstico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metastásico,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indica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necesidad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mayor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orientación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sobre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evaluación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síntoma y la necesidad de una mejor comprensión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impacto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dolor en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vida de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pacientes.</w:t>
      </w:r>
    </w:p>
    <w:p w:rsidR="00A439DB" w:rsidRDefault="00A439DB">
      <w:pPr>
        <w:pStyle w:val="Textoindependiente"/>
        <w:spacing w:before="3"/>
        <w:rPr>
          <w:sz w:val="26"/>
        </w:rPr>
      </w:pPr>
    </w:p>
    <w:p w:rsidR="00A439DB" w:rsidRDefault="00CD0520">
      <w:pPr>
        <w:pStyle w:val="Textoindependiente"/>
        <w:spacing w:line="288" w:lineRule="auto"/>
        <w:ind w:left="254" w:right="38"/>
        <w:jc w:val="both"/>
      </w:pP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oncológica,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reportado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relación con diversas variables psicológicas como: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síntomas de ansiedad, síntomas de depresión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catastrofización;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psicosociales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como: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calidad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vida y apoyo social; y físicas como fatiga. De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misma forma se ha resaltado la importancia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papel que jue</w:t>
      </w:r>
      <w:r>
        <w:rPr>
          <w:color w:val="1B2F61"/>
          <w:w w:val="105"/>
        </w:rPr>
        <w:t>ga el género en el dolor por cáncer,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 este sentido, está reportado que los varones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indican menor indecisión para tomar analgésicos,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menor intensidad de dolor y mayor porcentaje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manejo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adecuado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Adicionalmente,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mayor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probabilidad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</w:t>
      </w:r>
      <w:r>
        <w:rPr>
          <w:color w:val="1B2F61"/>
          <w:w w:val="105"/>
        </w:rPr>
        <w:t>herencia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analgésica.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Mientras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tanto,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experimentan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postoperatorio,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informa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usan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dosis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más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elevadas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analgésicos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opioides para</w:t>
      </w:r>
      <w:r>
        <w:rPr>
          <w:color w:val="1B2F61"/>
          <w:spacing w:val="-1"/>
          <w:w w:val="105"/>
        </w:rPr>
        <w:t xml:space="preserve"> </w:t>
      </w:r>
      <w:r>
        <w:rPr>
          <w:color w:val="1B2F61"/>
          <w:w w:val="105"/>
        </w:rPr>
        <w:t>su manejo.</w:t>
      </w:r>
    </w:p>
    <w:p w:rsidR="00A439DB" w:rsidRDefault="00A439DB">
      <w:pPr>
        <w:pStyle w:val="Textoindependiente"/>
        <w:spacing w:before="1"/>
        <w:rPr>
          <w:sz w:val="26"/>
        </w:rPr>
      </w:pPr>
    </w:p>
    <w:p w:rsidR="00A439DB" w:rsidRDefault="00CD0520">
      <w:pPr>
        <w:pStyle w:val="Textoindependiente"/>
        <w:tabs>
          <w:tab w:val="left" w:pos="2192"/>
          <w:tab w:val="left" w:pos="3531"/>
          <w:tab w:val="left" w:pos="4489"/>
        </w:tabs>
        <w:spacing w:line="288" w:lineRule="auto"/>
        <w:ind w:left="254" w:right="44"/>
        <w:jc w:val="both"/>
      </w:pPr>
      <w:r>
        <w:rPr>
          <w:color w:val="1B2F61"/>
          <w:w w:val="105"/>
        </w:rPr>
        <w:t>Las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intervenciones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psicológicas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fundamental</w:t>
      </w:r>
      <w:r>
        <w:rPr>
          <w:color w:val="1B2F61"/>
          <w:w w:val="105"/>
        </w:rPr>
        <w:tab/>
        <w:t>dentro</w:t>
      </w:r>
      <w:r>
        <w:rPr>
          <w:color w:val="1B2F61"/>
          <w:w w:val="105"/>
        </w:rPr>
        <w:tab/>
        <w:t>del</w:t>
      </w:r>
      <w:r>
        <w:rPr>
          <w:color w:val="1B2F61"/>
          <w:w w:val="105"/>
        </w:rPr>
        <w:tab/>
      </w:r>
      <w:r>
        <w:rPr>
          <w:color w:val="1B2F61"/>
        </w:rPr>
        <w:t>abordaje</w:t>
      </w:r>
      <w:r>
        <w:rPr>
          <w:color w:val="1B2F61"/>
          <w:spacing w:val="-51"/>
        </w:rPr>
        <w:t xml:space="preserve"> </w:t>
      </w:r>
      <w:r>
        <w:rPr>
          <w:color w:val="1B2F61"/>
          <w:w w:val="105"/>
        </w:rPr>
        <w:t>multidisciplinario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evidencia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eficacia de estas intervenciones se ha resumido 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 largo de las últimas cuatro décadas dentro 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revisiones sistemáticas y metaanálisis. Por lo 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existe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base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sólida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investigación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establece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eficacia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intervenciones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psicológicas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sobre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adultos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jóvenes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dolor.</w:t>
      </w:r>
    </w:p>
    <w:p w:rsidR="00A439DB" w:rsidRDefault="00CD0520">
      <w:pPr>
        <w:pStyle w:val="Textoindependiente"/>
        <w:spacing w:before="248" w:line="300" w:lineRule="atLeast"/>
        <w:ind w:left="254" w:right="38"/>
        <w:jc w:val="both"/>
      </w:pP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acuerdo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recomendaciones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grupo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revisión Cochrane de dolor, cuidados paliativos y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apoyo,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sugiere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usar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Terapia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Cognitivo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Conductual (TCC) como comparación estánd</w:t>
      </w:r>
      <w:r>
        <w:rPr>
          <w:color w:val="1B2F61"/>
          <w:w w:val="105"/>
        </w:rPr>
        <w:t>ar de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tratamiento, debido a su eficacia sólida. En 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sentido,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TCC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mostrado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consistencia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cuanto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efectos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positivos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modular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percepción del dolor en población oncológica. Sin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embargo,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tenemos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conocimiento  al  respecto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>de este tipo de intervención basada en evidencia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adaptada específicamente a las necesidades de 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población masculina con dolor por cáncer, por lo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un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pendiente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dentro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campo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investigación.</w:t>
      </w:r>
    </w:p>
    <w:p w:rsidR="00A439DB" w:rsidRDefault="00CD0520">
      <w:pPr>
        <w:pStyle w:val="Textoindependiente"/>
        <w:spacing w:before="170" w:line="288" w:lineRule="auto"/>
        <w:ind w:left="254" w:right="720"/>
        <w:jc w:val="both"/>
      </w:pPr>
      <w:r>
        <w:br w:type="column"/>
      </w:r>
      <w:r>
        <w:rPr>
          <w:color w:val="1B2F61"/>
          <w:w w:val="105"/>
        </w:rPr>
        <w:lastRenderedPageBreak/>
        <w:t>Como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  psicológico  dentro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abordaje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integral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manejo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población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masculina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oncológica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sugiere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incluir:</w:t>
      </w:r>
    </w:p>
    <w:p w:rsidR="00A439DB" w:rsidRDefault="00CD0520">
      <w:pPr>
        <w:pStyle w:val="Prrafodelista"/>
        <w:numPr>
          <w:ilvl w:val="0"/>
          <w:numId w:val="1"/>
        </w:numPr>
        <w:tabs>
          <w:tab w:val="left" w:pos="496"/>
        </w:tabs>
        <w:spacing w:before="3" w:line="288" w:lineRule="auto"/>
        <w:ind w:right="717" w:firstLine="0"/>
      </w:pPr>
      <w:r>
        <w:rPr>
          <w:color w:val="1B2F61"/>
          <w:w w:val="105"/>
        </w:rPr>
        <w:t>Psicoeducación</w:t>
      </w:r>
      <w:r>
        <w:rPr>
          <w:color w:val="1B2F61"/>
          <w:spacing w:val="43"/>
          <w:w w:val="105"/>
        </w:rPr>
        <w:t xml:space="preserve"> </w:t>
      </w:r>
      <w:r>
        <w:rPr>
          <w:color w:val="1B2F61"/>
          <w:w w:val="105"/>
        </w:rPr>
        <w:t>sobre</w:t>
      </w:r>
      <w:r>
        <w:rPr>
          <w:color w:val="1B2F61"/>
          <w:spacing w:val="44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43"/>
          <w:w w:val="105"/>
        </w:rPr>
        <w:t xml:space="preserve"> </w:t>
      </w:r>
      <w:r>
        <w:rPr>
          <w:color w:val="1B2F61"/>
          <w:w w:val="105"/>
        </w:rPr>
        <w:t>cáncer,</w:t>
      </w:r>
      <w:r>
        <w:rPr>
          <w:color w:val="1B2F61"/>
          <w:spacing w:val="44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43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44"/>
          <w:w w:val="105"/>
        </w:rPr>
        <w:t xml:space="preserve"> </w:t>
      </w:r>
      <w:r>
        <w:rPr>
          <w:color w:val="1B2F61"/>
          <w:w w:val="105"/>
        </w:rPr>
        <w:t>y</w:t>
      </w:r>
      <w:r>
        <w:rPr>
          <w:color w:val="1B2F61"/>
          <w:spacing w:val="44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-53"/>
          <w:w w:val="105"/>
        </w:rPr>
        <w:t xml:space="preserve"> </w:t>
      </w:r>
      <w:r>
        <w:rPr>
          <w:color w:val="1B2F61"/>
          <w:w w:val="105"/>
        </w:rPr>
        <w:t xml:space="preserve">tratamientos </w:t>
      </w:r>
      <w:r>
        <w:rPr>
          <w:color w:val="1B2F61"/>
          <w:spacing w:val="17"/>
          <w:w w:val="105"/>
        </w:rPr>
        <w:t xml:space="preserve"> </w:t>
      </w:r>
      <w:r>
        <w:rPr>
          <w:color w:val="1B2F61"/>
          <w:w w:val="105"/>
        </w:rPr>
        <w:t xml:space="preserve">farmacológicos/no </w:t>
      </w:r>
      <w:r>
        <w:rPr>
          <w:color w:val="1B2F61"/>
          <w:spacing w:val="18"/>
          <w:w w:val="105"/>
        </w:rPr>
        <w:t xml:space="preserve"> </w:t>
      </w:r>
      <w:r>
        <w:rPr>
          <w:color w:val="1B2F61"/>
          <w:w w:val="105"/>
        </w:rPr>
        <w:t>farmacológicos,</w:t>
      </w:r>
    </w:p>
    <w:p w:rsidR="00A439DB" w:rsidRDefault="00650AF4">
      <w:pPr>
        <w:pStyle w:val="Prrafodelista"/>
        <w:numPr>
          <w:ilvl w:val="0"/>
          <w:numId w:val="1"/>
        </w:numPr>
        <w:tabs>
          <w:tab w:val="left" w:pos="535"/>
        </w:tabs>
        <w:spacing w:before="2" w:line="288" w:lineRule="auto"/>
        <w:ind w:right="725" w:firstLine="0"/>
      </w:pPr>
      <w:r>
        <w:rPr>
          <w:color w:val="1B2F61"/>
          <w:w w:val="105"/>
        </w:rPr>
        <w:t>I</w:t>
      </w:r>
      <w:r w:rsidR="00CD0520">
        <w:rPr>
          <w:color w:val="1B2F61"/>
          <w:w w:val="105"/>
        </w:rPr>
        <w:t>nformación</w:t>
      </w:r>
      <w:r w:rsidR="00CD0520">
        <w:rPr>
          <w:color w:val="1B2F61"/>
          <w:spacing w:val="43"/>
          <w:w w:val="105"/>
        </w:rPr>
        <w:t xml:space="preserve"> </w:t>
      </w:r>
      <w:r w:rsidR="00CD0520">
        <w:rPr>
          <w:color w:val="1B2F61"/>
          <w:w w:val="105"/>
        </w:rPr>
        <w:t>sobre</w:t>
      </w:r>
      <w:r w:rsidR="00CD0520">
        <w:rPr>
          <w:color w:val="1B2F61"/>
          <w:spacing w:val="43"/>
          <w:w w:val="105"/>
        </w:rPr>
        <w:t xml:space="preserve"> </w:t>
      </w:r>
      <w:r w:rsidR="00CD0520">
        <w:rPr>
          <w:color w:val="1B2F61"/>
          <w:w w:val="105"/>
        </w:rPr>
        <w:t>las</w:t>
      </w:r>
      <w:r w:rsidR="00CD0520">
        <w:rPr>
          <w:color w:val="1B2F61"/>
          <w:spacing w:val="44"/>
          <w:w w:val="105"/>
        </w:rPr>
        <w:t xml:space="preserve"> </w:t>
      </w:r>
      <w:r w:rsidR="00CD0520">
        <w:rPr>
          <w:color w:val="1B2F61"/>
          <w:w w:val="105"/>
        </w:rPr>
        <w:t>necesidades</w:t>
      </w:r>
      <w:r w:rsidR="00CD0520">
        <w:rPr>
          <w:color w:val="1B2F61"/>
          <w:spacing w:val="43"/>
          <w:w w:val="105"/>
        </w:rPr>
        <w:t xml:space="preserve"> </w:t>
      </w:r>
      <w:r w:rsidR="00CD0520">
        <w:rPr>
          <w:color w:val="1B2F61"/>
          <w:w w:val="105"/>
        </w:rPr>
        <w:t>específicas</w:t>
      </w:r>
      <w:r w:rsidR="00CD0520">
        <w:rPr>
          <w:color w:val="1B2F61"/>
          <w:spacing w:val="-53"/>
          <w:w w:val="105"/>
        </w:rPr>
        <w:t xml:space="preserve"> </w:t>
      </w:r>
      <w:r w:rsidR="00CD0520">
        <w:rPr>
          <w:color w:val="1B2F61"/>
          <w:w w:val="105"/>
        </w:rPr>
        <w:t>de</w:t>
      </w:r>
      <w:r w:rsidR="00CD0520">
        <w:rPr>
          <w:color w:val="1B2F61"/>
          <w:spacing w:val="1"/>
          <w:w w:val="105"/>
        </w:rPr>
        <w:t xml:space="preserve"> </w:t>
      </w:r>
      <w:r w:rsidR="00CD0520">
        <w:rPr>
          <w:color w:val="1B2F61"/>
          <w:w w:val="105"/>
        </w:rPr>
        <w:t>los</w:t>
      </w:r>
      <w:r w:rsidR="00CD0520">
        <w:rPr>
          <w:color w:val="1B2F61"/>
          <w:spacing w:val="1"/>
          <w:w w:val="105"/>
        </w:rPr>
        <w:t xml:space="preserve"> </w:t>
      </w:r>
      <w:r w:rsidR="00CD0520">
        <w:rPr>
          <w:color w:val="1B2F61"/>
          <w:w w:val="105"/>
        </w:rPr>
        <w:t>hombres,</w:t>
      </w:r>
    </w:p>
    <w:p w:rsidR="00A439DB" w:rsidRDefault="00650AF4">
      <w:pPr>
        <w:pStyle w:val="Prrafodelista"/>
        <w:numPr>
          <w:ilvl w:val="0"/>
          <w:numId w:val="1"/>
        </w:numPr>
        <w:tabs>
          <w:tab w:val="left" w:pos="503"/>
        </w:tabs>
        <w:spacing w:before="2"/>
        <w:ind w:left="502" w:hanging="249"/>
      </w:pPr>
      <w:r>
        <w:rPr>
          <w:color w:val="1B2F61"/>
          <w:w w:val="105"/>
        </w:rPr>
        <w:t>T</w:t>
      </w:r>
      <w:r w:rsidR="00CD0520">
        <w:rPr>
          <w:color w:val="1B2F61"/>
          <w:w w:val="105"/>
        </w:rPr>
        <w:t>écnicas</w:t>
      </w:r>
      <w:r w:rsidR="00CD0520">
        <w:rPr>
          <w:color w:val="1B2F61"/>
          <w:spacing w:val="1"/>
          <w:w w:val="105"/>
        </w:rPr>
        <w:t xml:space="preserve"> </w:t>
      </w:r>
      <w:r w:rsidR="00CD0520">
        <w:rPr>
          <w:color w:val="1B2F61"/>
          <w:w w:val="105"/>
        </w:rPr>
        <w:t>de</w:t>
      </w:r>
      <w:r w:rsidR="00CD0520">
        <w:rPr>
          <w:color w:val="1B2F61"/>
          <w:spacing w:val="2"/>
          <w:w w:val="105"/>
        </w:rPr>
        <w:t xml:space="preserve"> </w:t>
      </w:r>
      <w:r w:rsidR="00CD0520">
        <w:rPr>
          <w:color w:val="1B2F61"/>
          <w:w w:val="105"/>
        </w:rPr>
        <w:t>relajación,</w:t>
      </w:r>
      <w:r w:rsidR="00CD0520">
        <w:rPr>
          <w:color w:val="1B2F61"/>
          <w:spacing w:val="2"/>
          <w:w w:val="105"/>
        </w:rPr>
        <w:t xml:space="preserve"> </w:t>
      </w:r>
      <w:r w:rsidR="00CD0520">
        <w:rPr>
          <w:color w:val="1B2F61"/>
          <w:w w:val="105"/>
        </w:rPr>
        <w:t>y</w:t>
      </w:r>
    </w:p>
    <w:p w:rsidR="00A439DB" w:rsidRDefault="00650AF4">
      <w:pPr>
        <w:pStyle w:val="Prrafodelista"/>
        <w:numPr>
          <w:ilvl w:val="0"/>
          <w:numId w:val="1"/>
        </w:numPr>
        <w:tabs>
          <w:tab w:val="left" w:pos="500"/>
        </w:tabs>
        <w:spacing w:before="51"/>
        <w:ind w:left="499" w:hanging="246"/>
      </w:pPr>
      <w:r>
        <w:rPr>
          <w:color w:val="1B2F61"/>
          <w:w w:val="105"/>
        </w:rPr>
        <w:t>R</w:t>
      </w:r>
      <w:r w:rsidR="00CD0520">
        <w:rPr>
          <w:color w:val="1B2F61"/>
          <w:w w:val="105"/>
        </w:rPr>
        <w:t>eestructuración</w:t>
      </w:r>
      <w:r w:rsidR="00CD0520">
        <w:rPr>
          <w:color w:val="1B2F61"/>
          <w:spacing w:val="11"/>
          <w:w w:val="105"/>
        </w:rPr>
        <w:t xml:space="preserve"> </w:t>
      </w:r>
      <w:r w:rsidR="00CD0520">
        <w:rPr>
          <w:color w:val="1B2F61"/>
          <w:w w:val="105"/>
        </w:rPr>
        <w:t>cognitiva.</w:t>
      </w:r>
    </w:p>
    <w:p w:rsidR="00A439DB" w:rsidRDefault="00A439DB">
      <w:pPr>
        <w:pStyle w:val="Textoindependiente"/>
        <w:spacing w:before="10"/>
        <w:rPr>
          <w:sz w:val="30"/>
        </w:rPr>
      </w:pPr>
    </w:p>
    <w:p w:rsidR="00A439DB" w:rsidRDefault="00CD0520">
      <w:pPr>
        <w:pStyle w:val="Textoindependiente"/>
        <w:spacing w:line="288" w:lineRule="auto"/>
        <w:ind w:left="254" w:right="717"/>
        <w:jc w:val="both"/>
      </w:pP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conclusión,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pacientes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tienen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dificultad para hablar de su dolor, posiblemente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creyendo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que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los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hace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ver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débiles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vulnerables.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tratamiento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psicológico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fundamental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dentro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atención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multidisciplinaria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varones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cáncer;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así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mismo,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enfatiza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necesidad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continuar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indagando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sobre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las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características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multifactoriales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dolor,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posible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papel  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sexo y las características biológicas y psicológicas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relacionadas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con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género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así</w:t>
      </w:r>
      <w:r>
        <w:rPr>
          <w:color w:val="1B2F61"/>
          <w:spacing w:val="56"/>
          <w:w w:val="105"/>
        </w:rPr>
        <w:t xml:space="preserve"> </w:t>
      </w:r>
      <w:r>
        <w:rPr>
          <w:color w:val="1B2F61"/>
          <w:w w:val="105"/>
        </w:rPr>
        <w:t>generar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nuevas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estrategias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para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mejorar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manejo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del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dolor</w:t>
      </w:r>
      <w:r>
        <w:rPr>
          <w:color w:val="1B2F61"/>
          <w:spacing w:val="1"/>
          <w:w w:val="105"/>
        </w:rPr>
        <w:t xml:space="preserve"> </w:t>
      </w:r>
      <w:r>
        <w:rPr>
          <w:color w:val="1B2F61"/>
          <w:w w:val="105"/>
        </w:rPr>
        <w:t>por</w:t>
      </w:r>
      <w:r>
        <w:rPr>
          <w:color w:val="1B2F61"/>
          <w:spacing w:val="2"/>
          <w:w w:val="105"/>
        </w:rPr>
        <w:t xml:space="preserve"> </w:t>
      </w:r>
      <w:r>
        <w:rPr>
          <w:color w:val="1B2F61"/>
          <w:w w:val="105"/>
        </w:rPr>
        <w:t>cáncer.</w:t>
      </w:r>
    </w:p>
    <w:p w:rsidR="00A439DB" w:rsidRDefault="00A439DB">
      <w:pPr>
        <w:pStyle w:val="Textoindependiente"/>
        <w:rPr>
          <w:sz w:val="20"/>
        </w:rPr>
      </w:pP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extoindependiente"/>
        <w:spacing w:before="5"/>
        <w:rPr>
          <w:sz w:val="12"/>
        </w:rPr>
      </w:pPr>
      <w:r>
        <w:rPr>
          <w:noProof/>
          <w:lang w:val="ca-ES" w:eastAsia="ca-E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4593539</wp:posOffset>
            </wp:positionH>
            <wp:positionV relativeFrom="paragraph">
              <wp:posOffset>114631</wp:posOffset>
            </wp:positionV>
            <wp:extent cx="1647739" cy="22002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73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CD0520">
      <w:pPr>
        <w:spacing w:before="98" w:line="280" w:lineRule="auto"/>
        <w:ind w:left="1087" w:right="1223" w:firstLine="47"/>
        <w:jc w:val="center"/>
        <w:rPr>
          <w:sz w:val="18"/>
        </w:rPr>
      </w:pPr>
      <w:r>
        <w:rPr>
          <w:color w:val="0A1D80"/>
          <w:w w:val="105"/>
          <w:sz w:val="18"/>
        </w:rPr>
        <w:t>Psic. Luis Alberto</w:t>
      </w:r>
      <w:r>
        <w:rPr>
          <w:color w:val="0A1D80"/>
          <w:spacing w:val="1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Mendoza Contreras</w:t>
      </w:r>
      <w:r>
        <w:rPr>
          <w:color w:val="0A1D80"/>
          <w:spacing w:val="1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Posgrado</w:t>
      </w:r>
      <w:r>
        <w:rPr>
          <w:color w:val="0A1D80"/>
          <w:spacing w:val="-11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en</w:t>
      </w:r>
      <w:r>
        <w:rPr>
          <w:color w:val="0A1D80"/>
          <w:spacing w:val="-11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Psicología,</w:t>
      </w:r>
      <w:r>
        <w:rPr>
          <w:color w:val="0A1D80"/>
          <w:spacing w:val="-11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Universidad</w:t>
      </w:r>
      <w:r>
        <w:rPr>
          <w:color w:val="0A1D80"/>
          <w:spacing w:val="-10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Nacional</w:t>
      </w:r>
    </w:p>
    <w:p w:rsidR="00A439DB" w:rsidRDefault="00CD0520">
      <w:pPr>
        <w:spacing w:before="1" w:line="280" w:lineRule="auto"/>
        <w:ind w:left="902" w:right="991"/>
        <w:jc w:val="center"/>
        <w:rPr>
          <w:sz w:val="18"/>
        </w:rPr>
      </w:pPr>
      <w:r>
        <w:rPr>
          <w:color w:val="0A1D80"/>
          <w:w w:val="105"/>
          <w:sz w:val="18"/>
        </w:rPr>
        <w:t>Autónoma</w:t>
      </w:r>
      <w:r>
        <w:rPr>
          <w:color w:val="0A1D80"/>
          <w:spacing w:val="6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de</w:t>
      </w:r>
      <w:r>
        <w:rPr>
          <w:color w:val="0A1D80"/>
          <w:spacing w:val="7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México/</w:t>
      </w:r>
      <w:r>
        <w:rPr>
          <w:color w:val="0A1D80"/>
          <w:spacing w:val="7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Servicio</w:t>
      </w:r>
      <w:r>
        <w:rPr>
          <w:color w:val="0A1D80"/>
          <w:spacing w:val="6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de</w:t>
      </w:r>
      <w:r>
        <w:rPr>
          <w:color w:val="0A1D80"/>
          <w:spacing w:val="7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Psicooncología,</w:t>
      </w:r>
      <w:r>
        <w:rPr>
          <w:color w:val="0A1D80"/>
          <w:spacing w:val="-43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Instituto</w:t>
      </w:r>
      <w:r>
        <w:rPr>
          <w:color w:val="0A1D80"/>
          <w:spacing w:val="-2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Nacional</w:t>
      </w:r>
      <w:r>
        <w:rPr>
          <w:color w:val="0A1D80"/>
          <w:spacing w:val="-2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de</w:t>
      </w:r>
      <w:r>
        <w:rPr>
          <w:color w:val="0A1D80"/>
          <w:spacing w:val="-2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Cancerología</w:t>
      </w:r>
      <w:r>
        <w:rPr>
          <w:color w:val="0A1D80"/>
          <w:spacing w:val="-2"/>
          <w:w w:val="105"/>
          <w:sz w:val="18"/>
        </w:rPr>
        <w:t xml:space="preserve"> </w:t>
      </w:r>
      <w:r>
        <w:rPr>
          <w:color w:val="0A1D80"/>
          <w:w w:val="105"/>
          <w:sz w:val="18"/>
        </w:rPr>
        <w:t>(INCan)</w:t>
      </w:r>
    </w:p>
    <w:p w:rsidR="00A439DB" w:rsidRDefault="00A439DB">
      <w:pPr>
        <w:pStyle w:val="Textoindependiente"/>
      </w:pPr>
    </w:p>
    <w:p w:rsidR="00A439DB" w:rsidRDefault="00A439DB">
      <w:pPr>
        <w:pStyle w:val="Textoindependiente"/>
      </w:pPr>
    </w:p>
    <w:p w:rsidR="00A439DB" w:rsidRDefault="00A439DB">
      <w:pPr>
        <w:pStyle w:val="Textoindependiente"/>
      </w:pPr>
    </w:p>
    <w:p w:rsidR="00A439DB" w:rsidRDefault="00A439DB">
      <w:pPr>
        <w:pStyle w:val="Textoindependiente"/>
      </w:pPr>
    </w:p>
    <w:p w:rsidR="00A439DB" w:rsidRDefault="00A439DB">
      <w:pPr>
        <w:pStyle w:val="Textoindependiente"/>
      </w:pPr>
    </w:p>
    <w:p w:rsidR="00A439DB" w:rsidRDefault="00A439DB">
      <w:pPr>
        <w:pStyle w:val="Textoindependiente"/>
      </w:pPr>
    </w:p>
    <w:p w:rsidR="00A439DB" w:rsidRDefault="00A439DB">
      <w:pPr>
        <w:pStyle w:val="Textoindependiente"/>
        <w:spacing w:before="2"/>
        <w:rPr>
          <w:sz w:val="29"/>
        </w:rPr>
      </w:pPr>
    </w:p>
    <w:p w:rsidR="00A439DB" w:rsidRDefault="00CD0520">
      <w:pPr>
        <w:ind w:left="902"/>
        <w:rPr>
          <w:sz w:val="16"/>
        </w:rPr>
      </w:pPr>
      <w:r>
        <w:rPr>
          <w:color w:val="0A1D80"/>
          <w:sz w:val="16"/>
        </w:rPr>
        <w:t>(</w:t>
      </w:r>
      <w:r w:rsidR="00B446DD">
        <w:rPr>
          <w:color w:val="0A1D80"/>
          <w:sz w:val="16"/>
        </w:rPr>
        <w:t>Sigue</w:t>
      </w:r>
      <w:r>
        <w:rPr>
          <w:color w:val="0A1D80"/>
          <w:spacing w:val="6"/>
          <w:sz w:val="16"/>
        </w:rPr>
        <w:t xml:space="preserve"> </w:t>
      </w:r>
      <w:r>
        <w:rPr>
          <w:color w:val="0A1D80"/>
          <w:sz w:val="16"/>
        </w:rPr>
        <w:t>en</w:t>
      </w:r>
      <w:r>
        <w:rPr>
          <w:color w:val="0A1D80"/>
          <w:spacing w:val="7"/>
          <w:sz w:val="16"/>
        </w:rPr>
        <w:t xml:space="preserve"> </w:t>
      </w:r>
      <w:r>
        <w:rPr>
          <w:color w:val="0A1D80"/>
          <w:sz w:val="16"/>
        </w:rPr>
        <w:t>la</w:t>
      </w:r>
      <w:r>
        <w:rPr>
          <w:color w:val="0A1D80"/>
          <w:spacing w:val="6"/>
          <w:sz w:val="16"/>
        </w:rPr>
        <w:t xml:space="preserve"> </w:t>
      </w:r>
      <w:r w:rsidR="00B446DD">
        <w:rPr>
          <w:color w:val="0A1D80"/>
          <w:sz w:val="16"/>
        </w:rPr>
        <w:t>pág.</w:t>
      </w:r>
      <w:r>
        <w:rPr>
          <w:color w:val="0A1D80"/>
          <w:spacing w:val="7"/>
          <w:sz w:val="16"/>
        </w:rPr>
        <w:t xml:space="preserve"> </w:t>
      </w:r>
      <w:r>
        <w:rPr>
          <w:color w:val="0A1D80"/>
          <w:sz w:val="16"/>
        </w:rPr>
        <w:t>7)</w:t>
      </w:r>
    </w:p>
    <w:p w:rsidR="00A439DB" w:rsidRDefault="00A439DB">
      <w:pPr>
        <w:rPr>
          <w:sz w:val="16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5413" w:space="75"/>
            <w:col w:w="6112"/>
          </w:cols>
        </w:sectPr>
      </w:pPr>
    </w:p>
    <w:p w:rsidR="00A439DB" w:rsidRDefault="00A439DB">
      <w:pPr>
        <w:pStyle w:val="Textoindependiente"/>
        <w:spacing w:before="6"/>
        <w:rPr>
          <w:sz w:val="23"/>
        </w:rPr>
      </w:pPr>
    </w:p>
    <w:p w:rsidR="00A439DB" w:rsidRDefault="00CD0520">
      <w:pPr>
        <w:spacing w:before="114"/>
        <w:ind w:left="356"/>
        <w:rPr>
          <w:sz w:val="16"/>
        </w:rPr>
      </w:pPr>
      <w:r>
        <w:rPr>
          <w:color w:val="1B2F61"/>
          <w:sz w:val="16"/>
        </w:rPr>
        <w:t>(</w:t>
      </w:r>
      <w:r w:rsidR="00B446DD">
        <w:rPr>
          <w:color w:val="1B2F61"/>
          <w:sz w:val="16"/>
        </w:rPr>
        <w:t>Viene</w:t>
      </w:r>
      <w:r>
        <w:rPr>
          <w:color w:val="1B2F61"/>
          <w:spacing w:val="8"/>
          <w:sz w:val="16"/>
        </w:rPr>
        <w:t xml:space="preserve"> </w:t>
      </w:r>
      <w:r>
        <w:rPr>
          <w:color w:val="1B2F61"/>
          <w:sz w:val="16"/>
        </w:rPr>
        <w:t>de</w:t>
      </w:r>
      <w:r>
        <w:rPr>
          <w:color w:val="1B2F61"/>
          <w:spacing w:val="8"/>
          <w:sz w:val="16"/>
        </w:rPr>
        <w:t xml:space="preserve"> </w:t>
      </w:r>
      <w:r>
        <w:rPr>
          <w:color w:val="1B2F61"/>
          <w:sz w:val="16"/>
        </w:rPr>
        <w:t>la</w:t>
      </w:r>
      <w:r>
        <w:rPr>
          <w:color w:val="1B2F61"/>
          <w:spacing w:val="8"/>
          <w:sz w:val="16"/>
        </w:rPr>
        <w:t xml:space="preserve"> </w:t>
      </w:r>
      <w:r>
        <w:rPr>
          <w:color w:val="1B2F61"/>
          <w:sz w:val="16"/>
        </w:rPr>
        <w:t>pag.6)</w:t>
      </w: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tulo2"/>
        <w:spacing w:before="115"/>
        <w:ind w:left="356" w:right="0"/>
        <w:jc w:val="left"/>
      </w:pPr>
      <w:r>
        <w:rPr>
          <w:noProof/>
          <w:lang w:val="ca-ES" w:eastAsia="ca-E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4860238</wp:posOffset>
            </wp:positionH>
            <wp:positionV relativeFrom="paragraph">
              <wp:posOffset>-24767</wp:posOffset>
            </wp:positionV>
            <wp:extent cx="1341897" cy="19414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7" cy="194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2F61"/>
          <w:w w:val="105"/>
        </w:rPr>
        <w:t>Referencias:</w:t>
      </w:r>
    </w:p>
    <w:p w:rsidR="00A439DB" w:rsidRDefault="00A439DB">
      <w:pPr>
        <w:pStyle w:val="Textoindependiente"/>
        <w:spacing w:before="8"/>
        <w:rPr>
          <w:rFonts w:ascii="Cambria"/>
          <w:b/>
          <w:sz w:val="20"/>
        </w:rPr>
      </w:pPr>
    </w:p>
    <w:p w:rsidR="00A439DB" w:rsidRDefault="00A439DB">
      <w:pPr>
        <w:rPr>
          <w:rFonts w:ascii="Cambria"/>
          <w:sz w:val="20"/>
        </w:rPr>
        <w:sectPr w:rsidR="00A439DB">
          <w:pgSz w:w="11900" w:h="16850"/>
          <w:pgMar w:top="1280" w:right="0" w:bottom="380" w:left="300" w:header="495" w:footer="130" w:gutter="0"/>
          <w:cols w:space="708"/>
        </w:sectPr>
      </w:pPr>
    </w:p>
    <w:p w:rsidR="00A439DB" w:rsidRDefault="00CD0520">
      <w:pPr>
        <w:spacing w:before="112"/>
        <w:ind w:left="356"/>
      </w:pPr>
      <w:r>
        <w:rPr>
          <w:rFonts w:ascii="Cambria"/>
          <w:b/>
          <w:color w:val="1B2F61"/>
        </w:rPr>
        <w:lastRenderedPageBreak/>
        <w:t>Drudge-Coates</w:t>
      </w:r>
      <w:r>
        <w:rPr>
          <w:color w:val="1B2F61"/>
        </w:rPr>
        <w:t>,</w:t>
      </w:r>
      <w:r>
        <w:rPr>
          <w:color w:val="1B2F61"/>
          <w:spacing w:val="10"/>
        </w:rPr>
        <w:t xml:space="preserve"> </w:t>
      </w:r>
      <w:r>
        <w:rPr>
          <w:color w:val="1B2F61"/>
        </w:rPr>
        <w:t>L.,</w:t>
      </w:r>
      <w:r>
        <w:rPr>
          <w:color w:val="1B2F61"/>
          <w:spacing w:val="11"/>
        </w:rPr>
        <w:t xml:space="preserve"> </w:t>
      </w:r>
      <w:r>
        <w:rPr>
          <w:color w:val="1B2F61"/>
        </w:rPr>
        <w:t>Oh,</w:t>
      </w:r>
      <w:r>
        <w:rPr>
          <w:color w:val="1B2F61"/>
          <w:spacing w:val="11"/>
        </w:rPr>
        <w:t xml:space="preserve"> </w:t>
      </w:r>
      <w:r>
        <w:rPr>
          <w:color w:val="1B2F61"/>
        </w:rPr>
        <w:t>W.</w:t>
      </w:r>
      <w:r>
        <w:rPr>
          <w:color w:val="1B2F61"/>
          <w:spacing w:val="11"/>
        </w:rPr>
        <w:t xml:space="preserve"> </w:t>
      </w:r>
      <w:r>
        <w:rPr>
          <w:color w:val="1B2F61"/>
        </w:rPr>
        <w:t>K.,</w:t>
      </w:r>
      <w:r>
        <w:rPr>
          <w:color w:val="1B2F61"/>
          <w:spacing w:val="10"/>
        </w:rPr>
        <w:t xml:space="preserve"> </w:t>
      </w:r>
      <w:r>
        <w:rPr>
          <w:color w:val="1B2F61"/>
        </w:rPr>
        <w:t>Tombal,</w:t>
      </w:r>
      <w:r>
        <w:rPr>
          <w:color w:val="1B2F61"/>
          <w:spacing w:val="11"/>
        </w:rPr>
        <w:t xml:space="preserve"> </w:t>
      </w:r>
      <w:r>
        <w:rPr>
          <w:color w:val="1B2F61"/>
        </w:rPr>
        <w:t>B.,</w:t>
      </w:r>
    </w:p>
    <w:p w:rsidR="00A439DB" w:rsidRPr="00B401A3" w:rsidRDefault="00CD0520">
      <w:pPr>
        <w:pStyle w:val="Textoindependiente"/>
        <w:spacing w:before="56" w:line="295" w:lineRule="auto"/>
        <w:ind w:left="356"/>
        <w:rPr>
          <w:lang w:val="en-IE"/>
        </w:rPr>
      </w:pPr>
      <w:r>
        <w:rPr>
          <w:color w:val="1B2F61"/>
        </w:rPr>
        <w:t>Delacruz, A.,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Tomlinson, B.,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Ripley, A.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V.</w:t>
      </w:r>
      <w:r w:rsidR="00B446DD">
        <w:rPr>
          <w:color w:val="1B2F61"/>
        </w:rPr>
        <w:t>,...</w:t>
      </w:r>
      <w:r>
        <w:rPr>
          <w:color w:val="1B2F61"/>
          <w:spacing w:val="1"/>
        </w:rPr>
        <w:t xml:space="preserve"> </w:t>
      </w:r>
      <w:r>
        <w:rPr>
          <w:color w:val="1B2F61"/>
        </w:rPr>
        <w:t>&amp;</w:t>
      </w:r>
      <w:r>
        <w:rPr>
          <w:color w:val="1B2F61"/>
          <w:spacing w:val="1"/>
        </w:rPr>
        <w:t xml:space="preserve"> </w:t>
      </w:r>
      <w:r>
        <w:rPr>
          <w:color w:val="1B2F61"/>
          <w:w w:val="105"/>
        </w:rPr>
        <w:t xml:space="preserve">Shore, N. D. (2018). </w:t>
      </w:r>
      <w:r w:rsidRPr="00B401A3">
        <w:rPr>
          <w:color w:val="1B2F61"/>
          <w:w w:val="105"/>
          <w:lang w:val="en-IE"/>
        </w:rPr>
        <w:t>Recognizing symptom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burden in advanced prostate cancer: a global</w:t>
      </w:r>
      <w:r w:rsidRPr="00B401A3">
        <w:rPr>
          <w:color w:val="1B2F61"/>
          <w:spacing w:val="-53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patient and caregiver survey. Clinical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Genitourinary</w:t>
      </w:r>
      <w:r w:rsidRPr="00B401A3">
        <w:rPr>
          <w:color w:val="1B2F61"/>
          <w:spacing w:val="-10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Cancer,</w:t>
      </w:r>
      <w:r w:rsidRPr="00B401A3">
        <w:rPr>
          <w:color w:val="1B2F61"/>
          <w:spacing w:val="-9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16(2),</w:t>
      </w:r>
      <w:r w:rsidRPr="00B401A3">
        <w:rPr>
          <w:color w:val="1B2F61"/>
          <w:spacing w:val="-9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e411-e419.</w:t>
      </w:r>
    </w:p>
    <w:p w:rsidR="00A439DB" w:rsidRPr="00B401A3" w:rsidRDefault="00CD0520">
      <w:pPr>
        <w:spacing w:line="245" w:lineRule="exact"/>
        <w:ind w:left="356"/>
        <w:rPr>
          <w:lang w:val="en-IE"/>
        </w:rPr>
      </w:pPr>
      <w:r w:rsidRPr="00B401A3">
        <w:rPr>
          <w:rFonts w:ascii="Cambria"/>
          <w:b/>
          <w:color w:val="1B2F61"/>
          <w:lang w:val="en-IE"/>
        </w:rPr>
        <w:t>Eccleston,</w:t>
      </w:r>
      <w:r w:rsidRPr="00B401A3">
        <w:rPr>
          <w:rFonts w:ascii="Cambria"/>
          <w:b/>
          <w:color w:val="1B2F61"/>
          <w:spacing w:val="12"/>
          <w:lang w:val="en-IE"/>
        </w:rPr>
        <w:t xml:space="preserve"> </w:t>
      </w:r>
      <w:r w:rsidRPr="00B401A3">
        <w:rPr>
          <w:rFonts w:ascii="Cambria"/>
          <w:b/>
          <w:color w:val="1B2F61"/>
          <w:lang w:val="en-IE"/>
        </w:rPr>
        <w:t>C.</w:t>
      </w:r>
      <w:r w:rsidRPr="00B401A3">
        <w:rPr>
          <w:color w:val="1B2F61"/>
          <w:lang w:val="en-IE"/>
        </w:rPr>
        <w:t>,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Keefe,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F.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J.,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&amp;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de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C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Williams,</w:t>
      </w:r>
      <w:r w:rsidRPr="00B401A3">
        <w:rPr>
          <w:color w:val="1B2F61"/>
          <w:spacing w:val="8"/>
          <w:lang w:val="en-IE"/>
        </w:rPr>
        <w:t xml:space="preserve"> </w:t>
      </w:r>
      <w:r w:rsidRPr="00B401A3">
        <w:rPr>
          <w:color w:val="1B2F61"/>
          <w:lang w:val="en-IE"/>
        </w:rPr>
        <w:t>A.</w:t>
      </w:r>
    </w:p>
    <w:p w:rsidR="00A439DB" w:rsidRPr="00B401A3" w:rsidRDefault="00CD0520">
      <w:pPr>
        <w:pStyle w:val="Textoindependiente"/>
        <w:spacing w:before="56" w:line="295" w:lineRule="auto"/>
        <w:ind w:left="356" w:right="36"/>
        <w:rPr>
          <w:lang w:val="en-IE"/>
        </w:rPr>
      </w:pPr>
      <w:r w:rsidRPr="00B401A3">
        <w:rPr>
          <w:color w:val="1B2F61"/>
          <w:w w:val="105"/>
          <w:lang w:val="en-IE"/>
        </w:rPr>
        <w:t>C. (2021). Basic and applied psychology in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PAIN: where we have been and where we are</w:t>
      </w:r>
      <w:r w:rsidRPr="00B401A3">
        <w:rPr>
          <w:color w:val="1B2F61"/>
          <w:spacing w:val="-53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headed.</w:t>
      </w:r>
    </w:p>
    <w:p w:rsidR="00A439DB" w:rsidRDefault="00CD0520">
      <w:pPr>
        <w:pStyle w:val="Textoindependiente"/>
        <w:spacing w:line="292" w:lineRule="auto"/>
        <w:ind w:left="356"/>
      </w:pPr>
      <w:r w:rsidRPr="00B401A3">
        <w:rPr>
          <w:rFonts w:ascii="Cambria"/>
          <w:b/>
          <w:i/>
          <w:color w:val="1B2F61"/>
          <w:w w:val="105"/>
          <w:lang w:val="en-IE"/>
        </w:rPr>
        <w:t>Williams</w:t>
      </w:r>
      <w:r w:rsidRPr="00B401A3">
        <w:rPr>
          <w:rFonts w:ascii="Cambria"/>
          <w:b/>
          <w:color w:val="1B2F61"/>
          <w:w w:val="105"/>
          <w:lang w:val="en-IE"/>
        </w:rPr>
        <w:t>, A. C.</w:t>
      </w:r>
      <w:r w:rsidRPr="00B401A3">
        <w:rPr>
          <w:color w:val="1B2F61"/>
          <w:w w:val="105"/>
          <w:lang w:val="en-IE"/>
        </w:rPr>
        <w:t>, Fisher, E., Hearn, L., &amp;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Eccleston, C. (2021). Evidence-based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psychological interventions for adults with</w:t>
      </w:r>
      <w:r w:rsidRPr="00B401A3">
        <w:rPr>
          <w:color w:val="1B2F61"/>
          <w:spacing w:val="1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chronic</w:t>
      </w:r>
      <w:r w:rsidRPr="00B401A3">
        <w:rPr>
          <w:color w:val="1B2F61"/>
          <w:spacing w:val="-10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pain:</w:t>
      </w:r>
      <w:r w:rsidRPr="00B401A3">
        <w:rPr>
          <w:color w:val="1B2F61"/>
          <w:spacing w:val="-10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precision,</w:t>
      </w:r>
      <w:r w:rsidRPr="00B401A3">
        <w:rPr>
          <w:color w:val="1B2F61"/>
          <w:spacing w:val="-9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control,</w:t>
      </w:r>
      <w:r w:rsidRPr="00B401A3">
        <w:rPr>
          <w:color w:val="1B2F61"/>
          <w:spacing w:val="-10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quality,</w:t>
      </w:r>
      <w:r w:rsidRPr="00B401A3">
        <w:rPr>
          <w:color w:val="1B2F61"/>
          <w:spacing w:val="-9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and</w:t>
      </w:r>
      <w:r w:rsidRPr="00B401A3">
        <w:rPr>
          <w:color w:val="1B2F61"/>
          <w:spacing w:val="-53"/>
          <w:w w:val="105"/>
          <w:lang w:val="en-IE"/>
        </w:rPr>
        <w:t xml:space="preserve"> </w:t>
      </w:r>
      <w:r w:rsidRPr="00B401A3">
        <w:rPr>
          <w:color w:val="1B2F61"/>
          <w:w w:val="105"/>
          <w:lang w:val="en-IE"/>
        </w:rPr>
        <w:t>equipoise.</w:t>
      </w:r>
      <w:r w:rsidRPr="00B401A3">
        <w:rPr>
          <w:color w:val="1B2F61"/>
          <w:spacing w:val="-9"/>
          <w:w w:val="105"/>
          <w:lang w:val="en-IE"/>
        </w:rPr>
        <w:t xml:space="preserve"> </w:t>
      </w:r>
      <w:r>
        <w:rPr>
          <w:color w:val="1B2F61"/>
          <w:w w:val="105"/>
        </w:rPr>
        <w:t>Pain,</w:t>
      </w:r>
      <w:r>
        <w:rPr>
          <w:color w:val="1B2F61"/>
          <w:spacing w:val="-8"/>
          <w:w w:val="105"/>
        </w:rPr>
        <w:t xml:space="preserve"> </w:t>
      </w:r>
      <w:r>
        <w:rPr>
          <w:color w:val="1B2F61"/>
          <w:w w:val="105"/>
        </w:rPr>
        <w:t>162(8),</w:t>
      </w:r>
      <w:r>
        <w:rPr>
          <w:color w:val="1B2F61"/>
          <w:spacing w:val="-9"/>
          <w:w w:val="105"/>
        </w:rPr>
        <w:t xml:space="preserve"> </w:t>
      </w:r>
      <w:r>
        <w:rPr>
          <w:color w:val="1B2F61"/>
          <w:w w:val="105"/>
        </w:rPr>
        <w:t>2149-2153.</w:t>
      </w:r>
    </w:p>
    <w:p w:rsidR="00A439DB" w:rsidRDefault="00CD0520">
      <w:pPr>
        <w:pStyle w:val="Textoindependiente"/>
        <w:rPr>
          <w:sz w:val="28"/>
        </w:rPr>
      </w:pPr>
      <w:r>
        <w:br w:type="column"/>
      </w: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rPr>
          <w:sz w:val="28"/>
        </w:rPr>
      </w:pPr>
    </w:p>
    <w:p w:rsidR="00A439DB" w:rsidRDefault="00A439DB">
      <w:pPr>
        <w:pStyle w:val="Textoindependiente"/>
        <w:spacing w:before="6"/>
        <w:rPr>
          <w:sz w:val="36"/>
        </w:rPr>
      </w:pPr>
    </w:p>
    <w:p w:rsidR="00A439DB" w:rsidRDefault="00CD0520">
      <w:pPr>
        <w:pStyle w:val="Textoindependiente"/>
        <w:ind w:left="333" w:right="1447"/>
        <w:jc w:val="center"/>
        <w:rPr>
          <w:rFonts w:ascii="Cambria" w:hAnsi="Cambria"/>
          <w:b/>
        </w:rPr>
      </w:pPr>
      <w:r>
        <w:rPr>
          <w:color w:val="1B2F61"/>
        </w:rPr>
        <w:t>Para</w:t>
      </w:r>
      <w:r>
        <w:rPr>
          <w:color w:val="1B2F61"/>
          <w:spacing w:val="13"/>
        </w:rPr>
        <w:t xml:space="preserve"> </w:t>
      </w:r>
      <w:r>
        <w:rPr>
          <w:color w:val="1B2F61"/>
        </w:rPr>
        <w:t>adquirir</w:t>
      </w:r>
      <w:r>
        <w:rPr>
          <w:color w:val="1B2F61"/>
          <w:spacing w:val="14"/>
        </w:rPr>
        <w:t xml:space="preserve"> </w:t>
      </w:r>
      <w:r>
        <w:rPr>
          <w:color w:val="1B2F61"/>
        </w:rPr>
        <w:t>el</w:t>
      </w:r>
      <w:r>
        <w:rPr>
          <w:color w:val="1B2F61"/>
          <w:spacing w:val="14"/>
        </w:rPr>
        <w:t xml:space="preserve"> </w:t>
      </w:r>
      <w:r>
        <w:rPr>
          <w:color w:val="1B2F61"/>
        </w:rPr>
        <w:t>libro</w:t>
      </w:r>
      <w:r>
        <w:rPr>
          <w:color w:val="1B2F61"/>
          <w:spacing w:val="14"/>
        </w:rPr>
        <w:t xml:space="preserve"> </w:t>
      </w:r>
      <w:r>
        <w:rPr>
          <w:color w:val="1B2F61"/>
        </w:rPr>
        <w:t>clique</w:t>
      </w:r>
      <w:r>
        <w:rPr>
          <w:color w:val="1B2F61"/>
          <w:spacing w:val="14"/>
        </w:rPr>
        <w:t xml:space="preserve"> </w:t>
      </w:r>
      <w:hyperlink r:id="rId20">
        <w:r>
          <w:rPr>
            <w:rFonts w:ascii="Cambria" w:hAnsi="Cambria"/>
            <w:b/>
            <w:color w:val="0A1D80"/>
            <w:u w:val="single" w:color="0A1D80"/>
          </w:rPr>
          <w:t>aquí</w:t>
        </w:r>
      </w:hyperlink>
    </w:p>
    <w:p w:rsidR="00A439DB" w:rsidRDefault="00A439DB">
      <w:pPr>
        <w:pStyle w:val="Textoindependiente"/>
        <w:rPr>
          <w:rFonts w:ascii="Cambria"/>
          <w:b/>
          <w:sz w:val="28"/>
        </w:rPr>
      </w:pPr>
    </w:p>
    <w:p w:rsidR="00A439DB" w:rsidRDefault="00A439DB">
      <w:pPr>
        <w:pStyle w:val="Textoindependiente"/>
        <w:rPr>
          <w:rFonts w:ascii="Cambria"/>
          <w:b/>
          <w:sz w:val="28"/>
        </w:rPr>
      </w:pPr>
    </w:p>
    <w:p w:rsidR="00A439DB" w:rsidRDefault="00A439DB">
      <w:pPr>
        <w:pStyle w:val="Textoindependiente"/>
        <w:rPr>
          <w:rFonts w:ascii="Cambria"/>
          <w:b/>
          <w:sz w:val="28"/>
        </w:rPr>
      </w:pPr>
    </w:p>
    <w:p w:rsidR="00A439DB" w:rsidRDefault="00A439DB">
      <w:pPr>
        <w:pStyle w:val="Textoindependiente"/>
        <w:spacing w:before="4"/>
        <w:rPr>
          <w:rFonts w:ascii="Cambria"/>
          <w:b/>
          <w:sz w:val="37"/>
        </w:rPr>
      </w:pPr>
    </w:p>
    <w:p w:rsidR="00A439DB" w:rsidRDefault="00CD0520">
      <w:pPr>
        <w:spacing w:line="319" w:lineRule="auto"/>
        <w:ind w:left="356" w:right="1447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pacing w:val="11"/>
          <w:sz w:val="26"/>
        </w:rPr>
        <w:t>Para</w:t>
      </w:r>
      <w:r>
        <w:rPr>
          <w:rFonts w:ascii="Cambria" w:hAnsi="Cambria"/>
          <w:b/>
          <w:spacing w:val="67"/>
          <w:sz w:val="26"/>
        </w:rPr>
        <w:t xml:space="preserve"> </w:t>
      </w:r>
      <w:r>
        <w:rPr>
          <w:rFonts w:ascii="Cambria" w:hAnsi="Cambria"/>
          <w:b/>
          <w:spacing w:val="10"/>
          <w:sz w:val="26"/>
        </w:rPr>
        <w:t>más</w:t>
      </w:r>
      <w:r>
        <w:rPr>
          <w:rFonts w:ascii="Cambria" w:hAnsi="Cambria"/>
          <w:b/>
          <w:spacing w:val="68"/>
          <w:sz w:val="26"/>
        </w:rPr>
        <w:t xml:space="preserve"> </w:t>
      </w:r>
      <w:r>
        <w:rPr>
          <w:rFonts w:ascii="Cambria" w:hAnsi="Cambria"/>
          <w:b/>
          <w:spacing w:val="13"/>
          <w:sz w:val="26"/>
        </w:rPr>
        <w:t>información</w:t>
      </w:r>
      <w:r>
        <w:rPr>
          <w:rFonts w:ascii="Cambria" w:hAnsi="Cambria"/>
          <w:b/>
          <w:spacing w:val="68"/>
          <w:sz w:val="26"/>
        </w:rPr>
        <w:t xml:space="preserve"> </w:t>
      </w:r>
      <w:r>
        <w:rPr>
          <w:rFonts w:ascii="Cambria" w:hAnsi="Cambria"/>
          <w:b/>
          <w:spacing w:val="12"/>
          <w:sz w:val="26"/>
        </w:rPr>
        <w:t>sobre</w:t>
      </w:r>
      <w:r>
        <w:rPr>
          <w:rFonts w:ascii="Cambria" w:hAnsi="Cambria"/>
          <w:b/>
          <w:spacing w:val="-54"/>
          <w:sz w:val="26"/>
        </w:rPr>
        <w:t xml:space="preserve"> </w:t>
      </w:r>
      <w:r>
        <w:rPr>
          <w:rFonts w:ascii="Cambria" w:hAnsi="Cambria"/>
          <w:b/>
          <w:spacing w:val="10"/>
          <w:sz w:val="26"/>
        </w:rPr>
        <w:t>los</w:t>
      </w:r>
      <w:r>
        <w:rPr>
          <w:rFonts w:ascii="Cambria" w:hAnsi="Cambria"/>
          <w:b/>
          <w:spacing w:val="49"/>
          <w:sz w:val="26"/>
        </w:rPr>
        <w:t xml:space="preserve"> </w:t>
      </w:r>
      <w:r>
        <w:rPr>
          <w:rFonts w:ascii="Cambria" w:hAnsi="Cambria"/>
          <w:b/>
          <w:spacing w:val="13"/>
          <w:sz w:val="26"/>
        </w:rPr>
        <w:t>donativos</w:t>
      </w:r>
      <w:r>
        <w:rPr>
          <w:rFonts w:ascii="Cambria" w:hAnsi="Cambria"/>
          <w:b/>
          <w:spacing w:val="50"/>
          <w:sz w:val="26"/>
        </w:rPr>
        <w:t xml:space="preserve"> </w:t>
      </w:r>
      <w:r>
        <w:rPr>
          <w:rFonts w:ascii="Cambria" w:hAnsi="Cambria"/>
          <w:b/>
          <w:spacing w:val="12"/>
          <w:sz w:val="26"/>
        </w:rPr>
        <w:t>clique</w:t>
      </w:r>
      <w:r>
        <w:rPr>
          <w:rFonts w:ascii="Cambria" w:hAnsi="Cambria"/>
          <w:b/>
          <w:spacing w:val="50"/>
          <w:sz w:val="26"/>
        </w:rPr>
        <w:t xml:space="preserve"> </w:t>
      </w:r>
      <w:hyperlink r:id="rId21">
        <w:r>
          <w:rPr>
            <w:rFonts w:ascii="Cambria" w:hAnsi="Cambria"/>
            <w:b/>
            <w:color w:val="0A1D80"/>
            <w:spacing w:val="12"/>
            <w:sz w:val="26"/>
            <w:u w:val="single" w:color="0A1D80"/>
          </w:rPr>
          <w:t>aquí</w:t>
        </w:r>
      </w:hyperlink>
      <w:r>
        <w:rPr>
          <w:rFonts w:ascii="Cambria" w:hAnsi="Cambria"/>
          <w:b/>
          <w:spacing w:val="12"/>
          <w:sz w:val="26"/>
        </w:rPr>
        <w:t>.</w:t>
      </w:r>
    </w:p>
    <w:p w:rsidR="00A439DB" w:rsidRDefault="00A439DB">
      <w:pPr>
        <w:spacing w:line="319" w:lineRule="auto"/>
        <w:jc w:val="center"/>
        <w:rPr>
          <w:rFonts w:ascii="Cambria" w:hAnsi="Cambria"/>
          <w:sz w:val="26"/>
        </w:rPr>
        <w:sectPr w:rsidR="00A439DB">
          <w:type w:val="continuous"/>
          <w:pgSz w:w="11900" w:h="16850"/>
          <w:pgMar w:top="1280" w:right="0" w:bottom="480" w:left="300" w:header="708" w:footer="708" w:gutter="0"/>
          <w:cols w:num="2" w:space="708" w:equalWidth="0">
            <w:col w:w="4978" w:space="946"/>
            <w:col w:w="5676"/>
          </w:cols>
        </w:sectPr>
      </w:pPr>
    </w:p>
    <w:p w:rsidR="00A439DB" w:rsidRDefault="00A439DB">
      <w:pPr>
        <w:pStyle w:val="Textoindependiente"/>
        <w:rPr>
          <w:rFonts w:ascii="Cambria"/>
          <w:b/>
          <w:sz w:val="20"/>
        </w:rPr>
      </w:pPr>
    </w:p>
    <w:p w:rsidR="00A439DB" w:rsidRDefault="00A439DB">
      <w:pPr>
        <w:pStyle w:val="Textoindependiente"/>
        <w:rPr>
          <w:rFonts w:ascii="Cambria"/>
          <w:b/>
          <w:sz w:val="20"/>
        </w:rPr>
      </w:pPr>
    </w:p>
    <w:p w:rsidR="00A439DB" w:rsidRDefault="00A439DB">
      <w:pPr>
        <w:pStyle w:val="Textoindependiente"/>
        <w:spacing w:before="1"/>
        <w:rPr>
          <w:rFonts w:ascii="Cambria"/>
          <w:b/>
        </w:rPr>
      </w:pPr>
    </w:p>
    <w:p w:rsidR="00A439DB" w:rsidRDefault="00CD0520">
      <w:pPr>
        <w:spacing w:before="116"/>
        <w:ind w:left="1835" w:right="2235"/>
        <w:jc w:val="center"/>
        <w:rPr>
          <w:rFonts w:ascii="Cambria"/>
          <w:b/>
          <w:sz w:val="20"/>
        </w:rPr>
      </w:pPr>
      <w:hyperlink r:id="rId22">
        <w:r>
          <w:rPr>
            <w:rFonts w:ascii="Cambria"/>
            <w:b/>
            <w:color w:val="0A1D80"/>
            <w:spacing w:val="-1"/>
            <w:w w:val="106"/>
            <w:sz w:val="20"/>
          </w:rPr>
          <w:t>h</w:t>
        </w:r>
        <w:r>
          <w:rPr>
            <w:rFonts w:ascii="Cambria"/>
            <w:b/>
            <w:color w:val="0A1D80"/>
            <w:spacing w:val="-1"/>
            <w:w w:val="115"/>
            <w:sz w:val="20"/>
          </w:rPr>
          <w:t>tt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p</w:t>
        </w:r>
        <w:r>
          <w:rPr>
            <w:rFonts w:ascii="Cambria"/>
            <w:b/>
            <w:color w:val="0A1D80"/>
            <w:spacing w:val="-1"/>
            <w:w w:val="108"/>
            <w:sz w:val="20"/>
          </w:rPr>
          <w:t>s</w:t>
        </w:r>
        <w:r>
          <w:rPr>
            <w:rFonts w:ascii="Cambria"/>
            <w:b/>
            <w:color w:val="0A1D80"/>
            <w:w w:val="90"/>
            <w:sz w:val="20"/>
          </w:rPr>
          <w:t>:</w:t>
        </w:r>
        <w:r>
          <w:rPr>
            <w:rFonts w:ascii="Cambria"/>
            <w:b/>
            <w:color w:val="0A1D80"/>
            <w:spacing w:val="-1"/>
            <w:w w:val="141"/>
            <w:sz w:val="20"/>
          </w:rPr>
          <w:t>//</w:t>
        </w:r>
        <w:r>
          <w:rPr>
            <w:rFonts w:ascii="Cambria"/>
            <w:b/>
            <w:color w:val="0A1D80"/>
            <w:spacing w:val="-1"/>
            <w:w w:val="104"/>
            <w:sz w:val="20"/>
          </w:rPr>
          <w:t>www</w:t>
        </w:r>
        <w:r>
          <w:rPr>
            <w:rFonts w:ascii="Cambria"/>
            <w:b/>
            <w:color w:val="0A1D80"/>
            <w:w w:val="103"/>
            <w:sz w:val="20"/>
          </w:rPr>
          <w:t>.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y</w:t>
        </w:r>
        <w:r>
          <w:rPr>
            <w:rFonts w:ascii="Cambria"/>
            <w:b/>
            <w:color w:val="0A1D80"/>
            <w:spacing w:val="-1"/>
            <w:w w:val="101"/>
            <w:sz w:val="20"/>
          </w:rPr>
          <w:t>o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u</w:t>
        </w:r>
        <w:r>
          <w:rPr>
            <w:rFonts w:ascii="Cambria"/>
            <w:b/>
            <w:color w:val="0A1D80"/>
            <w:spacing w:val="-1"/>
            <w:w w:val="115"/>
            <w:sz w:val="20"/>
          </w:rPr>
          <w:t>t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u</w:t>
        </w:r>
        <w:r>
          <w:rPr>
            <w:rFonts w:ascii="Cambria"/>
            <w:b/>
            <w:color w:val="0A1D80"/>
            <w:spacing w:val="-1"/>
            <w:w w:val="99"/>
            <w:sz w:val="20"/>
          </w:rPr>
          <w:t>b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e</w:t>
        </w:r>
        <w:r>
          <w:rPr>
            <w:rFonts w:ascii="Cambria"/>
            <w:b/>
            <w:color w:val="0A1D80"/>
            <w:w w:val="103"/>
            <w:sz w:val="20"/>
          </w:rPr>
          <w:t>.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c</w:t>
        </w:r>
        <w:r>
          <w:rPr>
            <w:rFonts w:ascii="Cambria"/>
            <w:b/>
            <w:color w:val="0A1D80"/>
            <w:spacing w:val="-1"/>
            <w:w w:val="101"/>
            <w:sz w:val="20"/>
          </w:rPr>
          <w:t>o</w:t>
        </w:r>
        <w:r>
          <w:rPr>
            <w:rFonts w:ascii="Cambria"/>
            <w:b/>
            <w:color w:val="0A1D80"/>
            <w:spacing w:val="-1"/>
            <w:w w:val="105"/>
            <w:sz w:val="20"/>
          </w:rPr>
          <w:t>m</w:t>
        </w:r>
        <w:r>
          <w:rPr>
            <w:rFonts w:ascii="Cambria"/>
            <w:b/>
            <w:color w:val="0A1D80"/>
            <w:spacing w:val="-1"/>
            <w:w w:val="141"/>
            <w:sz w:val="20"/>
          </w:rPr>
          <w:t>/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c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h</w:t>
        </w:r>
        <w:r>
          <w:rPr>
            <w:rFonts w:ascii="Cambria"/>
            <w:b/>
            <w:color w:val="0A1D80"/>
            <w:spacing w:val="-1"/>
            <w:sz w:val="20"/>
          </w:rPr>
          <w:t>a</w:t>
        </w:r>
        <w:r>
          <w:rPr>
            <w:rFonts w:ascii="Cambria"/>
            <w:b/>
            <w:color w:val="0A1D80"/>
            <w:spacing w:val="-1"/>
            <w:w w:val="108"/>
            <w:sz w:val="20"/>
          </w:rPr>
          <w:t>nn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el</w:t>
        </w:r>
        <w:r>
          <w:rPr>
            <w:rFonts w:ascii="Cambria"/>
            <w:b/>
            <w:color w:val="0A1D80"/>
            <w:spacing w:val="-1"/>
            <w:w w:val="141"/>
            <w:sz w:val="20"/>
          </w:rPr>
          <w:t>/</w:t>
        </w:r>
        <w:r>
          <w:rPr>
            <w:rFonts w:ascii="Cambria"/>
            <w:b/>
            <w:color w:val="0A1D80"/>
            <w:spacing w:val="-1"/>
            <w:w w:val="115"/>
            <w:sz w:val="20"/>
          </w:rPr>
          <w:t>U</w:t>
        </w:r>
        <w:r>
          <w:rPr>
            <w:rFonts w:ascii="Cambria"/>
            <w:b/>
            <w:color w:val="0A1D80"/>
            <w:spacing w:val="-1"/>
            <w:w w:val="123"/>
            <w:sz w:val="20"/>
          </w:rPr>
          <w:t>C</w:t>
        </w:r>
        <w:r>
          <w:rPr>
            <w:rFonts w:ascii="Cambria"/>
            <w:b/>
            <w:color w:val="0A1D80"/>
            <w:spacing w:val="-1"/>
            <w:w w:val="117"/>
            <w:sz w:val="20"/>
          </w:rPr>
          <w:t>M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O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F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Y</w:t>
        </w:r>
        <w:r>
          <w:rPr>
            <w:rFonts w:ascii="Cambria"/>
            <w:b/>
            <w:color w:val="0A1D80"/>
            <w:spacing w:val="-1"/>
            <w:w w:val="70"/>
            <w:sz w:val="20"/>
          </w:rPr>
          <w:t>1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F</w:t>
        </w:r>
        <w:r>
          <w:rPr>
            <w:rFonts w:ascii="Cambria"/>
            <w:b/>
            <w:color w:val="0A1D80"/>
            <w:spacing w:val="-1"/>
            <w:w w:val="112"/>
            <w:sz w:val="20"/>
          </w:rPr>
          <w:t>L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c</w:t>
        </w:r>
        <w:r>
          <w:rPr>
            <w:rFonts w:ascii="Cambria"/>
            <w:b/>
            <w:color w:val="0A1D80"/>
            <w:spacing w:val="-1"/>
            <w:w w:val="99"/>
            <w:sz w:val="20"/>
          </w:rPr>
          <w:t>b</w:t>
        </w:r>
        <w:r>
          <w:rPr>
            <w:rFonts w:ascii="Cambria"/>
            <w:b/>
            <w:color w:val="0A1D80"/>
            <w:spacing w:val="-1"/>
            <w:w w:val="114"/>
            <w:sz w:val="20"/>
          </w:rPr>
          <w:t>V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O</w:t>
        </w:r>
        <w:r>
          <w:rPr>
            <w:rFonts w:ascii="Cambria"/>
            <w:b/>
            <w:color w:val="0A1D80"/>
            <w:spacing w:val="-1"/>
            <w:w w:val="123"/>
            <w:sz w:val="20"/>
          </w:rPr>
          <w:t>C</w:t>
        </w:r>
        <w:r>
          <w:rPr>
            <w:rFonts w:ascii="Cambria"/>
            <w:b/>
            <w:color w:val="0A1D80"/>
            <w:spacing w:val="-1"/>
            <w:w w:val="108"/>
            <w:sz w:val="20"/>
          </w:rPr>
          <w:t>s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h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e</w:t>
        </w:r>
        <w:r>
          <w:rPr>
            <w:rFonts w:ascii="Cambria"/>
            <w:b/>
            <w:color w:val="0A1D80"/>
            <w:spacing w:val="-1"/>
            <w:w w:val="116"/>
            <w:sz w:val="20"/>
          </w:rPr>
          <w:t>f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r</w:t>
        </w:r>
        <w:r>
          <w:rPr>
            <w:rFonts w:ascii="Cambria"/>
            <w:b/>
            <w:color w:val="0A1D80"/>
            <w:spacing w:val="-1"/>
            <w:w w:val="99"/>
            <w:sz w:val="20"/>
          </w:rPr>
          <w:t>j6</w:t>
        </w:r>
        <w:r>
          <w:rPr>
            <w:rFonts w:ascii="Cambria"/>
            <w:b/>
            <w:color w:val="0A1D80"/>
            <w:spacing w:val="-1"/>
            <w:w w:val="105"/>
            <w:sz w:val="20"/>
          </w:rPr>
          <w:t>m</w:t>
        </w:r>
        <w:r>
          <w:rPr>
            <w:rFonts w:ascii="Cambria"/>
            <w:b/>
            <w:color w:val="0A1D80"/>
            <w:spacing w:val="-1"/>
            <w:w w:val="102"/>
            <w:sz w:val="20"/>
          </w:rPr>
          <w:t>k</w:t>
        </w:r>
        <w:r>
          <w:rPr>
            <w:rFonts w:ascii="Cambria"/>
            <w:b/>
            <w:color w:val="0A1D80"/>
            <w:spacing w:val="-1"/>
            <w:w w:val="113"/>
            <w:sz w:val="20"/>
          </w:rPr>
          <w:t>Q</w:t>
        </w:r>
        <w:r>
          <w:rPr>
            <w:rFonts w:ascii="Cambria"/>
            <w:b/>
            <w:color w:val="0A1D80"/>
            <w:spacing w:val="-1"/>
            <w:w w:val="141"/>
            <w:sz w:val="20"/>
          </w:rPr>
          <w:t>/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v</w:t>
        </w:r>
        <w:r>
          <w:rPr>
            <w:rFonts w:ascii="Cambria"/>
            <w:b/>
            <w:color w:val="0A1D80"/>
            <w:spacing w:val="-1"/>
            <w:w w:val="106"/>
            <w:sz w:val="20"/>
          </w:rPr>
          <w:t>i</w:t>
        </w:r>
        <w:r>
          <w:rPr>
            <w:rFonts w:ascii="Cambria"/>
            <w:b/>
            <w:color w:val="0A1D80"/>
            <w:spacing w:val="-1"/>
            <w:w w:val="102"/>
            <w:sz w:val="20"/>
          </w:rPr>
          <w:t>d</w:t>
        </w:r>
        <w:r>
          <w:rPr>
            <w:rFonts w:ascii="Cambria"/>
            <w:b/>
            <w:color w:val="0A1D80"/>
            <w:spacing w:val="-1"/>
            <w:w w:val="103"/>
            <w:sz w:val="20"/>
          </w:rPr>
          <w:t>e</w:t>
        </w:r>
        <w:r>
          <w:rPr>
            <w:rFonts w:ascii="Cambria"/>
            <w:b/>
            <w:color w:val="0A1D80"/>
            <w:spacing w:val="-1"/>
            <w:w w:val="101"/>
            <w:sz w:val="20"/>
          </w:rPr>
          <w:t>o</w:t>
        </w:r>
        <w:r>
          <w:rPr>
            <w:rFonts w:ascii="Cambria"/>
            <w:b/>
            <w:color w:val="0A1D80"/>
            <w:w w:val="108"/>
            <w:sz w:val="20"/>
          </w:rPr>
          <w:t>s</w:t>
        </w:r>
      </w:hyperlink>
    </w:p>
    <w:p w:rsidR="00A439DB" w:rsidRDefault="00A439DB">
      <w:pPr>
        <w:pStyle w:val="Textoindependiente"/>
        <w:rPr>
          <w:rFonts w:ascii="Cambria"/>
          <w:b/>
          <w:sz w:val="20"/>
        </w:rPr>
      </w:pPr>
    </w:p>
    <w:p w:rsidR="00A439DB" w:rsidRDefault="00A439DB">
      <w:pPr>
        <w:pStyle w:val="Textoindependiente"/>
        <w:spacing w:before="10"/>
        <w:rPr>
          <w:rFonts w:ascii="Cambria"/>
          <w:b/>
          <w:sz w:val="15"/>
        </w:rPr>
      </w:pPr>
    </w:p>
    <w:p w:rsidR="00A439DB" w:rsidRDefault="00CD0520">
      <w:pPr>
        <w:spacing w:before="119"/>
        <w:ind w:left="1785" w:right="2235"/>
        <w:jc w:val="center"/>
        <w:rPr>
          <w:rFonts w:ascii="Tahoma" w:hAnsi="Tahoma"/>
          <w:b/>
          <w:sz w:val="25"/>
        </w:rPr>
      </w:pPr>
      <w:r>
        <w:rPr>
          <w:rFonts w:ascii="Tahoma" w:hAnsi="Tahoma"/>
          <w:b/>
          <w:sz w:val="25"/>
        </w:rPr>
        <w:t>Colección</w:t>
      </w:r>
      <w:r>
        <w:rPr>
          <w:rFonts w:ascii="Tahoma" w:hAnsi="Tahoma"/>
          <w:b/>
          <w:spacing w:val="-6"/>
          <w:sz w:val="25"/>
        </w:rPr>
        <w:t xml:space="preserve"> </w:t>
      </w:r>
      <w:r>
        <w:rPr>
          <w:rFonts w:ascii="Tahoma" w:hAnsi="Tahoma"/>
          <w:b/>
          <w:sz w:val="25"/>
        </w:rPr>
        <w:t>de</w:t>
      </w:r>
      <w:r>
        <w:rPr>
          <w:rFonts w:ascii="Tahoma" w:hAnsi="Tahoma"/>
          <w:b/>
          <w:spacing w:val="-5"/>
          <w:sz w:val="25"/>
        </w:rPr>
        <w:t xml:space="preserve"> </w:t>
      </w:r>
      <w:r>
        <w:rPr>
          <w:rFonts w:ascii="Tahoma" w:hAnsi="Tahoma"/>
          <w:b/>
          <w:sz w:val="25"/>
        </w:rPr>
        <w:t>vídeos</w:t>
      </w:r>
      <w:r>
        <w:rPr>
          <w:rFonts w:ascii="Tahoma" w:hAnsi="Tahoma"/>
          <w:b/>
          <w:spacing w:val="-5"/>
          <w:sz w:val="25"/>
        </w:rPr>
        <w:t xml:space="preserve"> </w:t>
      </w:r>
      <w:r>
        <w:rPr>
          <w:rFonts w:ascii="Tahoma" w:hAnsi="Tahoma"/>
          <w:b/>
          <w:sz w:val="25"/>
        </w:rPr>
        <w:t>sobre</w:t>
      </w:r>
      <w:r>
        <w:rPr>
          <w:rFonts w:ascii="Tahoma" w:hAnsi="Tahoma"/>
          <w:b/>
          <w:spacing w:val="-6"/>
          <w:sz w:val="25"/>
        </w:rPr>
        <w:t xml:space="preserve"> </w:t>
      </w:r>
      <w:r>
        <w:rPr>
          <w:rFonts w:ascii="Tahoma" w:hAnsi="Tahoma"/>
          <w:b/>
          <w:sz w:val="25"/>
        </w:rPr>
        <w:t>cáncer</w:t>
      </w:r>
      <w:r>
        <w:rPr>
          <w:rFonts w:ascii="Tahoma" w:hAnsi="Tahoma"/>
          <w:b/>
          <w:spacing w:val="-5"/>
          <w:sz w:val="25"/>
        </w:rPr>
        <w:t xml:space="preserve"> </w:t>
      </w:r>
      <w:r>
        <w:rPr>
          <w:rFonts w:ascii="Tahoma" w:hAnsi="Tahoma"/>
          <w:b/>
          <w:sz w:val="25"/>
        </w:rPr>
        <w:t>de</w:t>
      </w:r>
      <w:r>
        <w:rPr>
          <w:rFonts w:ascii="Tahoma" w:hAnsi="Tahoma"/>
          <w:b/>
          <w:spacing w:val="-5"/>
          <w:sz w:val="25"/>
        </w:rPr>
        <w:t xml:space="preserve"> </w:t>
      </w:r>
      <w:r>
        <w:rPr>
          <w:rFonts w:ascii="Tahoma" w:hAnsi="Tahoma"/>
          <w:b/>
          <w:sz w:val="25"/>
        </w:rPr>
        <w:t>próstata</w:t>
      </w:r>
    </w:p>
    <w:p w:rsidR="00A439DB" w:rsidRDefault="00CD0520">
      <w:pPr>
        <w:pStyle w:val="Textoindependiente"/>
        <w:spacing w:before="8"/>
        <w:rPr>
          <w:rFonts w:ascii="Tahoma"/>
          <w:b/>
          <w:sz w:val="27"/>
        </w:rPr>
      </w:pPr>
      <w:r>
        <w:rPr>
          <w:noProof/>
          <w:lang w:val="ca-ES" w:eastAsia="ca-E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953845</wp:posOffset>
            </wp:positionH>
            <wp:positionV relativeFrom="paragraph">
              <wp:posOffset>236887</wp:posOffset>
            </wp:positionV>
            <wp:extent cx="5592469" cy="339509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69" cy="33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A439DB">
      <w:pPr>
        <w:rPr>
          <w:rFonts w:ascii="Tahoma"/>
          <w:sz w:val="27"/>
        </w:rPr>
        <w:sectPr w:rsidR="00A439DB">
          <w:type w:val="continuous"/>
          <w:pgSz w:w="11900" w:h="16850"/>
          <w:pgMar w:top="1280" w:right="0" w:bottom="480" w:left="300" w:header="708" w:footer="708" w:gutter="0"/>
          <w:cols w:space="708"/>
        </w:sectPr>
      </w:pPr>
    </w:p>
    <w:p w:rsidR="00A439DB" w:rsidRDefault="00A439DB">
      <w:pPr>
        <w:pStyle w:val="Textoindependiente"/>
        <w:rPr>
          <w:rFonts w:ascii="Tahoma"/>
          <w:b/>
          <w:sz w:val="20"/>
        </w:rPr>
      </w:pPr>
    </w:p>
    <w:p w:rsidR="00A439DB" w:rsidRDefault="00A439DB">
      <w:pPr>
        <w:pStyle w:val="Textoindependiente"/>
        <w:rPr>
          <w:rFonts w:ascii="Tahoma"/>
          <w:b/>
          <w:sz w:val="20"/>
        </w:rPr>
      </w:pPr>
    </w:p>
    <w:p w:rsidR="00A439DB" w:rsidRDefault="00A439DB">
      <w:pPr>
        <w:pStyle w:val="Textoindependiente"/>
        <w:rPr>
          <w:rFonts w:ascii="Tahoma"/>
          <w:b/>
          <w:sz w:val="20"/>
        </w:rPr>
      </w:pPr>
    </w:p>
    <w:p w:rsidR="00A439DB" w:rsidRDefault="00A439DB">
      <w:pPr>
        <w:pStyle w:val="Textoindependiente"/>
        <w:rPr>
          <w:rFonts w:ascii="Tahoma"/>
          <w:b/>
          <w:sz w:val="20"/>
        </w:rPr>
      </w:pPr>
    </w:p>
    <w:p w:rsidR="00A439DB" w:rsidRDefault="00A439DB">
      <w:pPr>
        <w:pStyle w:val="Textoindependiente"/>
        <w:rPr>
          <w:rFonts w:ascii="Tahoma"/>
          <w:b/>
          <w:sz w:val="20"/>
        </w:rPr>
      </w:pPr>
    </w:p>
    <w:p w:rsidR="00A439DB" w:rsidRDefault="00A439DB">
      <w:pPr>
        <w:pStyle w:val="Textoindependiente"/>
        <w:spacing w:before="7"/>
        <w:rPr>
          <w:rFonts w:ascii="Tahoma"/>
          <w:b/>
          <w:sz w:val="17"/>
        </w:rPr>
      </w:pPr>
    </w:p>
    <w:p w:rsidR="00A439DB" w:rsidRDefault="00CD0520">
      <w:pPr>
        <w:pStyle w:val="Textoindependiente"/>
        <w:ind w:left="4201"/>
        <w:rPr>
          <w:rFonts w:ascii="Tahoma"/>
          <w:sz w:val="20"/>
        </w:rPr>
      </w:pPr>
      <w:r>
        <w:rPr>
          <w:rFonts w:ascii="Tahoma"/>
          <w:noProof/>
          <w:sz w:val="20"/>
          <w:lang w:val="ca-ES" w:eastAsia="ca-ES"/>
        </w:rPr>
        <w:drawing>
          <wp:inline distT="0" distB="0" distL="0" distR="0">
            <wp:extent cx="1531778" cy="12134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78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DB" w:rsidRDefault="00A439DB">
      <w:pPr>
        <w:pStyle w:val="Textoindependiente"/>
        <w:spacing w:before="7"/>
        <w:rPr>
          <w:rFonts w:ascii="Tahoma"/>
          <w:b/>
        </w:rPr>
      </w:pPr>
    </w:p>
    <w:p w:rsidR="00A439DB" w:rsidRDefault="00CD0520">
      <w:pPr>
        <w:pStyle w:val="Ttulo2"/>
        <w:spacing w:before="112" w:line="278" w:lineRule="auto"/>
        <w:ind w:left="3873" w:right="4627"/>
      </w:pPr>
      <w:r>
        <w:rPr>
          <w:color w:val="1B2F61"/>
          <w:w w:val="105"/>
        </w:rPr>
        <w:t>Directores: J.Estapé, T.Estapé</w:t>
      </w:r>
      <w:r>
        <w:rPr>
          <w:color w:val="1B2F61"/>
          <w:spacing w:val="-48"/>
          <w:w w:val="105"/>
        </w:rPr>
        <w:t xml:space="preserve"> </w:t>
      </w:r>
      <w:r>
        <w:rPr>
          <w:color w:val="1B2F61"/>
          <w:w w:val="105"/>
        </w:rPr>
        <w:t>Secretaria:</w:t>
      </w:r>
      <w:r>
        <w:rPr>
          <w:color w:val="1B2F61"/>
          <w:spacing w:val="5"/>
          <w:w w:val="105"/>
        </w:rPr>
        <w:t xml:space="preserve"> </w:t>
      </w:r>
      <w:r>
        <w:rPr>
          <w:color w:val="1B2F61"/>
          <w:w w:val="105"/>
        </w:rPr>
        <w:t>M.Soler</w:t>
      </w:r>
    </w:p>
    <w:p w:rsidR="00A439DB" w:rsidRDefault="00A439DB">
      <w:pPr>
        <w:pStyle w:val="Textoindependiente"/>
        <w:spacing w:before="8"/>
        <w:rPr>
          <w:rFonts w:ascii="Cambria"/>
          <w:b/>
          <w:sz w:val="25"/>
        </w:rPr>
      </w:pPr>
    </w:p>
    <w:p w:rsidR="00A439DB" w:rsidRDefault="00CD0520">
      <w:pPr>
        <w:ind w:left="1482" w:right="2235"/>
        <w:jc w:val="center"/>
        <w:rPr>
          <w:rFonts w:ascii="Cambria"/>
          <w:b/>
        </w:rPr>
      </w:pPr>
      <w:r>
        <w:rPr>
          <w:rFonts w:ascii="Cambria"/>
          <w:b/>
          <w:color w:val="1B2F61"/>
        </w:rPr>
        <w:t>Marc</w:t>
      </w:r>
      <w:r>
        <w:rPr>
          <w:rFonts w:ascii="Cambria"/>
          <w:b/>
          <w:color w:val="1B2F61"/>
          <w:spacing w:val="8"/>
        </w:rPr>
        <w:t xml:space="preserve"> </w:t>
      </w:r>
      <w:r>
        <w:rPr>
          <w:rFonts w:ascii="Cambria"/>
          <w:b/>
          <w:color w:val="1B2F61"/>
        </w:rPr>
        <w:t>Aureli,</w:t>
      </w:r>
      <w:r>
        <w:rPr>
          <w:rFonts w:ascii="Cambria"/>
          <w:b/>
          <w:color w:val="1B2F61"/>
          <w:spacing w:val="9"/>
        </w:rPr>
        <w:t xml:space="preserve"> </w:t>
      </w:r>
      <w:r>
        <w:rPr>
          <w:rFonts w:ascii="Cambria"/>
          <w:b/>
          <w:color w:val="1B2F61"/>
        </w:rPr>
        <w:t>14.</w:t>
      </w:r>
    </w:p>
    <w:p w:rsidR="00A439DB" w:rsidRDefault="00CD0520">
      <w:pPr>
        <w:pStyle w:val="Ttulo2"/>
      </w:pPr>
      <w:r>
        <w:rPr>
          <w:color w:val="1B2F61"/>
          <w:w w:val="105"/>
        </w:rPr>
        <w:t>08006</w:t>
      </w:r>
      <w:r>
        <w:rPr>
          <w:color w:val="1B2F61"/>
          <w:spacing w:val="-3"/>
          <w:w w:val="105"/>
        </w:rPr>
        <w:t xml:space="preserve"> </w:t>
      </w:r>
      <w:r>
        <w:rPr>
          <w:color w:val="1B2F61"/>
          <w:w w:val="105"/>
        </w:rPr>
        <w:t>-</w:t>
      </w:r>
      <w:r>
        <w:rPr>
          <w:color w:val="1B2F61"/>
          <w:spacing w:val="-2"/>
          <w:w w:val="105"/>
        </w:rPr>
        <w:t xml:space="preserve"> </w:t>
      </w:r>
      <w:r>
        <w:rPr>
          <w:color w:val="1B2F61"/>
          <w:w w:val="105"/>
        </w:rPr>
        <w:t>Barcelona</w:t>
      </w:r>
    </w:p>
    <w:p w:rsidR="00A439DB" w:rsidRDefault="00CD0520">
      <w:pPr>
        <w:spacing w:before="42"/>
        <w:ind w:left="1482" w:right="2235"/>
        <w:jc w:val="center"/>
        <w:rPr>
          <w:rFonts w:ascii="Cambria"/>
          <w:b/>
        </w:rPr>
      </w:pPr>
      <w:r>
        <w:rPr>
          <w:rFonts w:ascii="Cambria"/>
          <w:b/>
          <w:color w:val="1B2F61"/>
          <w:w w:val="95"/>
        </w:rPr>
        <w:t>Telf.</w:t>
      </w:r>
      <w:r>
        <w:rPr>
          <w:rFonts w:ascii="Cambria"/>
          <w:b/>
          <w:color w:val="1B2F61"/>
          <w:spacing w:val="-4"/>
          <w:w w:val="95"/>
        </w:rPr>
        <w:t xml:space="preserve"> </w:t>
      </w:r>
      <w:r>
        <w:rPr>
          <w:rFonts w:ascii="Cambria"/>
          <w:b/>
          <w:color w:val="1B2F61"/>
          <w:w w:val="95"/>
        </w:rPr>
        <w:t>93</w:t>
      </w:r>
      <w:r>
        <w:rPr>
          <w:rFonts w:ascii="Cambria"/>
          <w:b/>
          <w:color w:val="1B2F61"/>
          <w:spacing w:val="-3"/>
          <w:w w:val="95"/>
        </w:rPr>
        <w:t xml:space="preserve"> </w:t>
      </w:r>
      <w:r>
        <w:rPr>
          <w:rFonts w:ascii="Cambria"/>
          <w:b/>
          <w:color w:val="1B2F61"/>
          <w:w w:val="95"/>
        </w:rPr>
        <w:t>217</w:t>
      </w:r>
      <w:r>
        <w:rPr>
          <w:rFonts w:ascii="Cambria"/>
          <w:b/>
          <w:color w:val="1B2F61"/>
          <w:spacing w:val="-3"/>
          <w:w w:val="95"/>
        </w:rPr>
        <w:t xml:space="preserve"> </w:t>
      </w:r>
      <w:r>
        <w:rPr>
          <w:rFonts w:ascii="Cambria"/>
          <w:b/>
          <w:color w:val="1B2F61"/>
          <w:w w:val="95"/>
        </w:rPr>
        <w:t>21</w:t>
      </w:r>
      <w:r>
        <w:rPr>
          <w:rFonts w:ascii="Cambria"/>
          <w:b/>
          <w:color w:val="1B2F61"/>
          <w:spacing w:val="-3"/>
          <w:w w:val="95"/>
        </w:rPr>
        <w:t xml:space="preserve"> </w:t>
      </w:r>
      <w:r>
        <w:rPr>
          <w:rFonts w:ascii="Cambria"/>
          <w:b/>
          <w:color w:val="1B2F61"/>
          <w:w w:val="95"/>
        </w:rPr>
        <w:t>82</w:t>
      </w:r>
    </w:p>
    <w:p w:rsidR="00A439DB" w:rsidRDefault="00CD0520">
      <w:pPr>
        <w:pStyle w:val="Ttulo2"/>
        <w:spacing w:line="278" w:lineRule="auto"/>
        <w:ind w:left="3873" w:right="4627"/>
      </w:pPr>
      <w:r>
        <w:rPr>
          <w:color w:val="1B2F61"/>
        </w:rPr>
        <w:t>Email:</w:t>
      </w:r>
      <w:r>
        <w:rPr>
          <w:color w:val="1B2F61"/>
          <w:spacing w:val="1"/>
        </w:rPr>
        <w:t xml:space="preserve"> </w:t>
      </w:r>
      <w:hyperlink r:id="rId25">
        <w:r>
          <w:rPr>
            <w:color w:val="1B2F61"/>
          </w:rPr>
          <w:t>fefoc@fefoc.org</w:t>
        </w:r>
      </w:hyperlink>
      <w:r>
        <w:rPr>
          <w:color w:val="1B2F61"/>
          <w:spacing w:val="-46"/>
        </w:rPr>
        <w:t xml:space="preserve"> </w:t>
      </w:r>
      <w:hyperlink r:id="rId26">
        <w:r>
          <w:rPr>
            <w:color w:val="1B2F61"/>
            <w:w w:val="105"/>
          </w:rPr>
          <w:t>www.fefoc.org</w:t>
        </w:r>
      </w:hyperlink>
    </w:p>
    <w:p w:rsidR="00A439DB" w:rsidRDefault="00A439DB">
      <w:pPr>
        <w:pStyle w:val="Textoindependiente"/>
        <w:rPr>
          <w:rFonts w:ascii="Cambria"/>
          <w:b/>
          <w:sz w:val="20"/>
        </w:rPr>
      </w:pPr>
    </w:p>
    <w:p w:rsidR="00A439DB" w:rsidRDefault="00A439DB">
      <w:pPr>
        <w:pStyle w:val="Textoindependiente"/>
        <w:rPr>
          <w:rFonts w:ascii="Cambria"/>
          <w:b/>
          <w:sz w:val="20"/>
        </w:rPr>
      </w:pPr>
    </w:p>
    <w:p w:rsidR="00A439DB" w:rsidRDefault="00A439DB">
      <w:pPr>
        <w:pStyle w:val="Textoindependiente"/>
        <w:rPr>
          <w:rFonts w:ascii="Cambria"/>
          <w:b/>
          <w:sz w:val="25"/>
        </w:rPr>
      </w:pPr>
    </w:p>
    <w:p w:rsidR="00A439DB" w:rsidRDefault="00CD0520">
      <w:pPr>
        <w:ind w:left="1215"/>
        <w:rPr>
          <w:sz w:val="20"/>
        </w:rPr>
      </w:pPr>
      <w:r>
        <w:rPr>
          <w:color w:val="0A1D80"/>
          <w:w w:val="105"/>
          <w:sz w:val="20"/>
        </w:rPr>
        <w:t>Agradecemos</w:t>
      </w:r>
      <w:r>
        <w:rPr>
          <w:color w:val="0A1D80"/>
          <w:spacing w:val="-3"/>
          <w:w w:val="105"/>
          <w:sz w:val="20"/>
        </w:rPr>
        <w:t xml:space="preserve"> </w:t>
      </w:r>
      <w:r>
        <w:rPr>
          <w:color w:val="0A1D80"/>
          <w:w w:val="105"/>
          <w:sz w:val="20"/>
        </w:rPr>
        <w:t>la</w:t>
      </w:r>
      <w:r>
        <w:rPr>
          <w:color w:val="0A1D80"/>
          <w:spacing w:val="-3"/>
          <w:w w:val="105"/>
          <w:sz w:val="20"/>
        </w:rPr>
        <w:t xml:space="preserve"> </w:t>
      </w:r>
      <w:r>
        <w:rPr>
          <w:color w:val="0A1D80"/>
          <w:w w:val="105"/>
          <w:sz w:val="20"/>
        </w:rPr>
        <w:t>colaboración</w:t>
      </w:r>
      <w:r>
        <w:rPr>
          <w:color w:val="0A1D80"/>
          <w:spacing w:val="-3"/>
          <w:w w:val="105"/>
          <w:sz w:val="20"/>
        </w:rPr>
        <w:t xml:space="preserve"> </w:t>
      </w:r>
      <w:r>
        <w:rPr>
          <w:color w:val="0A1D80"/>
          <w:w w:val="105"/>
          <w:sz w:val="20"/>
        </w:rPr>
        <w:t>de:</w:t>
      </w:r>
    </w:p>
    <w:p w:rsidR="00A439DB" w:rsidRDefault="00A439DB">
      <w:pPr>
        <w:pStyle w:val="Textoindependiente"/>
        <w:rPr>
          <w:sz w:val="20"/>
        </w:rPr>
      </w:pP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extoindependiente"/>
        <w:spacing w:before="7"/>
        <w:rPr>
          <w:sz w:val="14"/>
        </w:rPr>
      </w:pPr>
      <w:r>
        <w:rPr>
          <w:noProof/>
          <w:lang w:val="ca-ES" w:eastAsia="ca-E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781332</wp:posOffset>
            </wp:positionH>
            <wp:positionV relativeFrom="paragraph">
              <wp:posOffset>130226</wp:posOffset>
            </wp:positionV>
            <wp:extent cx="2027849" cy="93811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849" cy="93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3559122</wp:posOffset>
            </wp:positionH>
            <wp:positionV relativeFrom="paragraph">
              <wp:posOffset>300784</wp:posOffset>
            </wp:positionV>
            <wp:extent cx="1544938" cy="64846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38" cy="64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5815550</wp:posOffset>
            </wp:positionH>
            <wp:positionV relativeFrom="paragraph">
              <wp:posOffset>130226</wp:posOffset>
            </wp:positionV>
            <wp:extent cx="996810" cy="91211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10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extoindependiente"/>
        <w:spacing w:before="5"/>
        <w:rPr>
          <w:sz w:val="28"/>
        </w:rPr>
      </w:pPr>
      <w:r>
        <w:rPr>
          <w:noProof/>
          <w:lang w:val="ca-ES" w:eastAsia="ca-E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1031124</wp:posOffset>
            </wp:positionH>
            <wp:positionV relativeFrom="paragraph">
              <wp:posOffset>230292</wp:posOffset>
            </wp:positionV>
            <wp:extent cx="1111740" cy="51511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40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3107405</wp:posOffset>
            </wp:positionH>
            <wp:positionV relativeFrom="paragraph">
              <wp:posOffset>286350</wp:posOffset>
            </wp:positionV>
            <wp:extent cx="1421535" cy="56388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3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5522035</wp:posOffset>
            </wp:positionH>
            <wp:positionV relativeFrom="paragraph">
              <wp:posOffset>342882</wp:posOffset>
            </wp:positionV>
            <wp:extent cx="1321831" cy="30213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831" cy="30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pStyle w:val="Textoindependiente"/>
        <w:spacing w:before="2"/>
        <w:rPr>
          <w:sz w:val="25"/>
        </w:rPr>
      </w:pPr>
      <w:r>
        <w:rPr>
          <w:noProof/>
          <w:lang w:val="ca-ES" w:eastAsia="ca-E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2644410</wp:posOffset>
            </wp:positionH>
            <wp:positionV relativeFrom="paragraph">
              <wp:posOffset>206706</wp:posOffset>
            </wp:positionV>
            <wp:extent cx="2611630" cy="44005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63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DB" w:rsidRDefault="00A439DB">
      <w:pPr>
        <w:pStyle w:val="Textoindependiente"/>
        <w:rPr>
          <w:sz w:val="20"/>
        </w:rPr>
      </w:pPr>
    </w:p>
    <w:p w:rsidR="00A439DB" w:rsidRDefault="00CD0520">
      <w:pPr>
        <w:spacing w:before="297"/>
        <w:ind w:left="1835" w:right="2037"/>
        <w:jc w:val="center"/>
        <w:rPr>
          <w:rFonts w:ascii="Tahoma"/>
          <w:sz w:val="31"/>
        </w:rPr>
      </w:pPr>
      <w:r>
        <w:rPr>
          <w:rFonts w:ascii="Tahoma"/>
          <w:color w:val="FFBD58"/>
          <w:sz w:val="31"/>
        </w:rPr>
        <w:t>***************************</w:t>
      </w:r>
    </w:p>
    <w:p w:rsidR="00A439DB" w:rsidRDefault="00CD0520">
      <w:pPr>
        <w:spacing w:before="226"/>
        <w:ind w:left="1835" w:right="2037"/>
        <w:jc w:val="center"/>
        <w:rPr>
          <w:sz w:val="20"/>
        </w:rPr>
      </w:pPr>
      <w:r>
        <w:rPr>
          <w:color w:val="0A1D80"/>
          <w:sz w:val="20"/>
        </w:rPr>
        <w:t>FEFOF</w:t>
      </w:r>
      <w:r>
        <w:rPr>
          <w:color w:val="0A1D80"/>
          <w:spacing w:val="11"/>
          <w:sz w:val="20"/>
        </w:rPr>
        <w:t xml:space="preserve"> </w:t>
      </w:r>
      <w:r>
        <w:rPr>
          <w:color w:val="0A1D80"/>
          <w:sz w:val="20"/>
        </w:rPr>
        <w:t>pertenece</w:t>
      </w:r>
      <w:r>
        <w:rPr>
          <w:color w:val="0A1D80"/>
          <w:spacing w:val="12"/>
          <w:sz w:val="20"/>
        </w:rPr>
        <w:t xml:space="preserve"> </w:t>
      </w:r>
      <w:r>
        <w:rPr>
          <w:color w:val="0A1D80"/>
          <w:sz w:val="20"/>
        </w:rPr>
        <w:t>a</w:t>
      </w:r>
      <w:r>
        <w:rPr>
          <w:color w:val="0A1D80"/>
          <w:spacing w:val="12"/>
          <w:sz w:val="20"/>
        </w:rPr>
        <w:t xml:space="preserve"> </w:t>
      </w:r>
      <w:r>
        <w:rPr>
          <w:color w:val="0A1D80"/>
          <w:sz w:val="20"/>
        </w:rPr>
        <w:t>EUROPA</w:t>
      </w:r>
      <w:r>
        <w:rPr>
          <w:color w:val="0A1D80"/>
          <w:spacing w:val="12"/>
          <w:sz w:val="20"/>
        </w:rPr>
        <w:t xml:space="preserve"> </w:t>
      </w:r>
      <w:r>
        <w:rPr>
          <w:color w:val="0A1D80"/>
          <w:sz w:val="20"/>
        </w:rPr>
        <w:t>UOMO</w:t>
      </w:r>
      <w:r>
        <w:rPr>
          <w:color w:val="0A1D80"/>
          <w:spacing w:val="11"/>
          <w:sz w:val="20"/>
        </w:rPr>
        <w:t xml:space="preserve"> </w:t>
      </w:r>
      <w:r>
        <w:rPr>
          <w:color w:val="0A1D80"/>
          <w:sz w:val="20"/>
        </w:rPr>
        <w:t>desde</w:t>
      </w:r>
      <w:r>
        <w:rPr>
          <w:color w:val="0A1D80"/>
          <w:spacing w:val="12"/>
          <w:sz w:val="20"/>
        </w:rPr>
        <w:t xml:space="preserve"> </w:t>
      </w:r>
      <w:r>
        <w:rPr>
          <w:color w:val="0A1D80"/>
          <w:sz w:val="20"/>
        </w:rPr>
        <w:t>2004</w:t>
      </w:r>
    </w:p>
    <w:p w:rsidR="00A439DB" w:rsidRDefault="00CD0520">
      <w:pPr>
        <w:pStyle w:val="Textoindependiente"/>
        <w:rPr>
          <w:sz w:val="15"/>
        </w:rPr>
      </w:pPr>
      <w:r>
        <w:rPr>
          <w:noProof/>
          <w:lang w:val="ca-ES" w:eastAsia="ca-E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2508312</wp:posOffset>
            </wp:positionH>
            <wp:positionV relativeFrom="paragraph">
              <wp:posOffset>133111</wp:posOffset>
            </wp:positionV>
            <wp:extent cx="2628025" cy="5715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39DB">
      <w:pgSz w:w="11900" w:h="16850"/>
      <w:pgMar w:top="1280" w:right="0" w:bottom="380" w:left="300" w:header="495" w:footer="1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520" w:rsidRDefault="00CD0520">
      <w:r>
        <w:separator/>
      </w:r>
    </w:p>
  </w:endnote>
  <w:endnote w:type="continuationSeparator" w:id="0">
    <w:p w:rsidR="00CD0520" w:rsidRDefault="00CD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2288" behindDoc="1" locked="0" layoutInCell="1" allowOverlap="1">
              <wp:simplePos x="0" y="0"/>
              <wp:positionH relativeFrom="page">
                <wp:posOffset>7157085</wp:posOffset>
              </wp:positionH>
              <wp:positionV relativeFrom="page">
                <wp:posOffset>10368915</wp:posOffset>
              </wp:positionV>
              <wp:extent cx="132715" cy="1390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B2F6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660">
                            <w:rPr>
                              <w:rFonts w:ascii="Arial"/>
                              <w:b/>
                              <w:noProof/>
                              <w:color w:val="1B2F61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63.55pt;margin-top:816.45pt;width:10.45pt;height:10.9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4/k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" filled="f" stroked="f">
              <v:textbox inset="0,0,0,0">
                <w:txbxContent>
                  <w:p w:rsidR="00A439DB" w:rsidRDefault="00CD0520">
                    <w:pPr>
                      <w:spacing w:before="14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1B2F6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660">
                      <w:rPr>
                        <w:rFonts w:ascii="Arial"/>
                        <w:b/>
                        <w:noProof/>
                        <w:color w:val="1B2F61"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15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4336" behindDoc="1" locked="0" layoutInCell="1" allowOverlap="1">
              <wp:simplePos x="0" y="0"/>
              <wp:positionH relativeFrom="page">
                <wp:posOffset>7157085</wp:posOffset>
              </wp:positionH>
              <wp:positionV relativeFrom="page">
                <wp:posOffset>10368915</wp:posOffset>
              </wp:positionV>
              <wp:extent cx="132715" cy="1390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B2F6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660">
                            <w:rPr>
                              <w:rFonts w:ascii="Arial"/>
                              <w:b/>
                              <w:noProof/>
                              <w:color w:val="1B2F6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563.55pt;margin-top:816.45pt;width:10.45pt;height:10.9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9JrgIAALA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" filled="f" stroked="f">
              <v:textbox inset="0,0,0,0">
                <w:txbxContent>
                  <w:p w:rsidR="00A439DB" w:rsidRDefault="00CD0520">
                    <w:pPr>
                      <w:spacing w:before="14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1B2F6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660">
                      <w:rPr>
                        <w:rFonts w:ascii="Arial"/>
                        <w:b/>
                        <w:noProof/>
                        <w:color w:val="1B2F61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6384" behindDoc="1" locked="0" layoutInCell="1" allowOverlap="1">
              <wp:simplePos x="0" y="0"/>
              <wp:positionH relativeFrom="page">
                <wp:posOffset>7195185</wp:posOffset>
              </wp:positionH>
              <wp:positionV relativeFrom="page">
                <wp:posOffset>10435590</wp:posOffset>
              </wp:positionV>
              <wp:extent cx="132715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B2F6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660">
                            <w:rPr>
                              <w:rFonts w:ascii="Arial"/>
                              <w:b/>
                              <w:noProof/>
                              <w:color w:val="1B2F61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566.55pt;margin-top:821.7pt;width:10.45pt;height:10.9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" filled="f" stroked="f">
              <v:textbox inset="0,0,0,0">
                <w:txbxContent>
                  <w:p w:rsidR="00A439DB" w:rsidRDefault="00CD0520">
                    <w:pPr>
                      <w:spacing w:before="14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1B2F6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660">
                      <w:rPr>
                        <w:rFonts w:ascii="Arial"/>
                        <w:b/>
                        <w:noProof/>
                        <w:color w:val="1B2F61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8432" behindDoc="1" locked="0" layoutInCell="1" allowOverlap="1">
              <wp:simplePos x="0" y="0"/>
              <wp:positionH relativeFrom="page">
                <wp:posOffset>7195185</wp:posOffset>
              </wp:positionH>
              <wp:positionV relativeFrom="page">
                <wp:posOffset>10435590</wp:posOffset>
              </wp:positionV>
              <wp:extent cx="13271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B2F6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660">
                            <w:rPr>
                              <w:rFonts w:ascii="Arial"/>
                              <w:b/>
                              <w:noProof/>
                              <w:color w:val="1B2F61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66.55pt;margin-top:821.7pt;width:10.45pt;height:10.9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/4rwIAALA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" filled="f" stroked="f">
              <v:textbox inset="0,0,0,0">
                <w:txbxContent>
                  <w:p w:rsidR="00A439DB" w:rsidRDefault="00CD0520">
                    <w:pPr>
                      <w:spacing w:before="14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1B2F6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660">
                      <w:rPr>
                        <w:rFonts w:ascii="Arial"/>
                        <w:b/>
                        <w:noProof/>
                        <w:color w:val="1B2F61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520" w:rsidRDefault="00CD0520">
      <w:r>
        <w:separator/>
      </w:r>
    </w:p>
  </w:footnote>
  <w:footnote w:type="continuationSeparator" w:id="0">
    <w:p w:rsidR="00CD0520" w:rsidRDefault="00CD0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0752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279400</wp:posOffset>
              </wp:positionV>
              <wp:extent cx="6861810" cy="437515"/>
              <wp:effectExtent l="0" t="0" r="0" b="0"/>
              <wp:wrapNone/>
              <wp:docPr id="30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1810" cy="437515"/>
                      </a:xfrm>
                      <a:prstGeom prst="rect">
                        <a:avLst/>
                      </a:prstGeom>
                      <a:solidFill>
                        <a:srgbClr val="1B2F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8A1A1F" id="Rectangle 16" o:spid="_x0000_s1026" style="position:absolute;margin-left:26.25pt;margin-top:22pt;width:540.3pt;height:34.4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" fillcolor="#1b2f61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1264" behindDoc="1" locked="0" layoutInCell="1" allowOverlap="1">
              <wp:simplePos x="0" y="0"/>
              <wp:positionH relativeFrom="page">
                <wp:posOffset>466725</wp:posOffset>
              </wp:positionH>
              <wp:positionV relativeFrom="page">
                <wp:posOffset>476250</wp:posOffset>
              </wp:positionV>
              <wp:extent cx="826770" cy="168910"/>
              <wp:effectExtent l="0" t="0" r="0" b="0"/>
              <wp:wrapNone/>
              <wp:docPr id="2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J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U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I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,</w:t>
                          </w:r>
                          <w:r>
                            <w:rPr>
                              <w:color w:val="FFFFFF"/>
                              <w:spacing w:val="6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6.75pt;margin-top:37.5pt;width:65.1pt;height:13.3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AG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J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U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I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,</w:t>
                    </w:r>
                    <w:r>
                      <w:rPr>
                        <w:color w:val="FFFFFF"/>
                        <w:spacing w:val="6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1776" behindDoc="1" locked="0" layoutInCell="1" allowOverlap="1">
              <wp:simplePos x="0" y="0"/>
              <wp:positionH relativeFrom="page">
                <wp:posOffset>4728845</wp:posOffset>
              </wp:positionH>
              <wp:positionV relativeFrom="page">
                <wp:posOffset>485140</wp:posOffset>
              </wp:positionV>
              <wp:extent cx="1738630" cy="17145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863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3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FEFOC</w:t>
                          </w:r>
                          <w:r>
                            <w:rPr>
                              <w:color w:val="FFFFFF"/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NEWSLETTER</w:t>
                          </w:r>
                          <w:r>
                            <w:rPr>
                              <w:color w:val="FFFFFF"/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VOL</w:t>
                          </w:r>
                          <w:r>
                            <w:rPr>
                              <w:color w:val="FFFFFF"/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372.35pt;margin-top:38.2pt;width:136.9pt;height:13.5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v6sgIAALI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" filled="f" stroked="f">
              <v:textbox inset="0,0,0,0">
                <w:txbxContent>
                  <w:p w:rsidR="00A439DB" w:rsidRDefault="00CD0520">
                    <w:pPr>
                      <w:spacing w:before="35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FEFOC</w:t>
                    </w:r>
                    <w:r>
                      <w:rPr>
                        <w:color w:val="FFFFFF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NEWSLETTER</w:t>
                    </w:r>
                    <w:r>
                      <w:rPr>
                        <w:color w:val="FFFFFF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VOL</w:t>
                    </w:r>
                    <w:r>
                      <w:rPr>
                        <w:color w:val="FFFFFF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2800" behindDoc="1" locked="0" layoutInCell="1" allowOverlap="1">
              <wp:simplePos x="0" y="0"/>
              <wp:positionH relativeFrom="page">
                <wp:posOffset>333375</wp:posOffset>
              </wp:positionH>
              <wp:positionV relativeFrom="page">
                <wp:posOffset>279400</wp:posOffset>
              </wp:positionV>
              <wp:extent cx="6861810" cy="437515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1810" cy="437515"/>
                      </a:xfrm>
                      <a:prstGeom prst="rect">
                        <a:avLst/>
                      </a:prstGeom>
                      <a:solidFill>
                        <a:srgbClr val="1B2F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1708B" id="Rectangle 12" o:spid="_x0000_s1026" style="position:absolute;margin-left:26.25pt;margin-top:22pt;width:540.3pt;height:34.4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" fillcolor="#1b2f61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3312" behindDoc="1" locked="0" layoutInCell="1" allowOverlap="1">
              <wp:simplePos x="0" y="0"/>
              <wp:positionH relativeFrom="page">
                <wp:posOffset>4993640</wp:posOffset>
              </wp:positionH>
              <wp:positionV relativeFrom="page">
                <wp:posOffset>448945</wp:posOffset>
              </wp:positionV>
              <wp:extent cx="1905000" cy="1689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C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W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R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V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6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93.2pt;margin-top:35.35pt;width:150pt;height:13.3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C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W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S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R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V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3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3824" behindDoc="1" locked="0" layoutInCell="1" allowOverlap="1">
              <wp:simplePos x="0" y="0"/>
              <wp:positionH relativeFrom="page">
                <wp:posOffset>466725</wp:posOffset>
              </wp:positionH>
              <wp:positionV relativeFrom="page">
                <wp:posOffset>476250</wp:posOffset>
              </wp:positionV>
              <wp:extent cx="826770" cy="1689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J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U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I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,</w:t>
                          </w:r>
                          <w:r>
                            <w:rPr>
                              <w:color w:val="FFFFFF"/>
                              <w:spacing w:val="6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36.75pt;margin-top:37.5pt;width:65.1pt;height:13.3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EQsg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J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U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I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,</w:t>
                    </w:r>
                    <w:r>
                      <w:rPr>
                        <w:color w:val="FFFFFF"/>
                        <w:spacing w:val="6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4848" behindDoc="1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314325</wp:posOffset>
              </wp:positionV>
              <wp:extent cx="6861810" cy="447040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1810" cy="447040"/>
                      </a:xfrm>
                      <a:prstGeom prst="rect">
                        <a:avLst/>
                      </a:prstGeom>
                      <a:solidFill>
                        <a:srgbClr val="1B2F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A3998D" id="Rectangle 8" o:spid="_x0000_s1026" style="position:absolute;margin-left:27.75pt;margin-top:24.75pt;width:540.3pt;height:35.2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" fillcolor="#1b2f61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5360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448945</wp:posOffset>
              </wp:positionV>
              <wp:extent cx="826770" cy="1689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J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U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I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,</w:t>
                          </w:r>
                          <w:r>
                            <w:rPr>
                              <w:color w:val="FFFFFF"/>
                              <w:spacing w:val="6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9.45pt;margin-top:35.35pt;width:65.1pt;height:13.3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4q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J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U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I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,</w:t>
                    </w:r>
                    <w:r>
                      <w:rPr>
                        <w:color w:val="FFFFFF"/>
                        <w:spacing w:val="6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5872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448945</wp:posOffset>
              </wp:positionV>
              <wp:extent cx="1905000" cy="1689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C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W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R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V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6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3" type="#_x0000_t202" style="position:absolute;margin-left:397.1pt;margin-top:35.35pt;width:150pt;height:13.3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pqtQIAALE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C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W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S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R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V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3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DB" w:rsidRDefault="00B401A3">
    <w:pPr>
      <w:pStyle w:val="Textoindependiente"/>
      <w:spacing w:line="14" w:lineRule="auto"/>
      <w:rPr>
        <w:sz w:val="20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6896" behindDoc="1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314325</wp:posOffset>
              </wp:positionV>
              <wp:extent cx="6861810" cy="44704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1810" cy="447040"/>
                      </a:xfrm>
                      <a:prstGeom prst="rect">
                        <a:avLst/>
                      </a:prstGeom>
                      <a:solidFill>
                        <a:srgbClr val="1B2F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11608" id="Rectangle 4" o:spid="_x0000_s1026" style="position:absolute;margin-left:27.75pt;margin-top:24.75pt;width:540.3pt;height:35.2pt;z-index:-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" fillcolor="#1b2f61" stroked="f">
              <w10:wrap anchorx="page" anchory="page"/>
            </v:rect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7408" behindDoc="1" locked="0" layoutInCell="1" allowOverlap="1">
              <wp:simplePos x="0" y="0"/>
              <wp:positionH relativeFrom="page">
                <wp:posOffset>4896485</wp:posOffset>
              </wp:positionH>
              <wp:positionV relativeFrom="page">
                <wp:posOffset>445770</wp:posOffset>
              </wp:positionV>
              <wp:extent cx="1903095" cy="1689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09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F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C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W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E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R</w:t>
                          </w:r>
                          <w:r>
                            <w:rPr>
                              <w:color w:val="FFFFFF"/>
                              <w:spacing w:val="6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V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L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.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385.55pt;margin-top:35.1pt;width:149.85pt;height:13.3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F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C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W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S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E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R</w:t>
                    </w:r>
                    <w:r>
                      <w:rPr>
                        <w:color w:val="FFFFFF"/>
                        <w:spacing w:val="6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V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L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.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3</w:t>
                    </w:r>
                    <w:r>
                      <w:rPr>
                        <w:color w:val="FFFFFF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487377920" behindDoc="1" locked="0" layoutInCell="1" allowOverlap="1">
              <wp:simplePos x="0" y="0"/>
              <wp:positionH relativeFrom="page">
                <wp:posOffset>556895</wp:posOffset>
              </wp:positionH>
              <wp:positionV relativeFrom="page">
                <wp:posOffset>461645</wp:posOffset>
              </wp:positionV>
              <wp:extent cx="826770" cy="1689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9DB" w:rsidRDefault="00CD0520">
                          <w:pPr>
                            <w:spacing w:before="4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J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U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I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O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,</w:t>
                          </w:r>
                          <w:r>
                            <w:rPr>
                              <w:color w:val="FFFFFF"/>
                              <w:spacing w:val="6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6" type="#_x0000_t202" style="position:absolute;margin-left:43.85pt;margin-top:36.35pt;width:65.1pt;height:13.3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qNsA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" filled="f" stroked="f">
              <v:textbox inset="0,0,0,0">
                <w:txbxContent>
                  <w:p w:rsidR="00A439DB" w:rsidRDefault="00CD0520">
                    <w:pPr>
                      <w:spacing w:before="41"/>
                      <w:ind w:left="20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J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U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I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O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,</w:t>
                    </w:r>
                    <w:r>
                      <w:rPr>
                        <w:color w:val="FFFFFF"/>
                        <w:spacing w:val="6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  <w:r>
                      <w:rPr>
                        <w:color w:val="FFFFFF"/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F7E24"/>
    <w:multiLevelType w:val="hybridMultilevel"/>
    <w:tmpl w:val="DC648C98"/>
    <w:lvl w:ilvl="0" w:tplc="242CEF12">
      <w:start w:val="1"/>
      <w:numFmt w:val="decimal"/>
      <w:lvlText w:val="%1)"/>
      <w:lvlJc w:val="left"/>
      <w:pPr>
        <w:ind w:left="254" w:hanging="242"/>
        <w:jc w:val="left"/>
      </w:pPr>
      <w:rPr>
        <w:rFonts w:ascii="Georgia" w:eastAsia="Georgia" w:hAnsi="Georgia" w:cs="Georgia" w:hint="default"/>
        <w:color w:val="1B2F61"/>
        <w:spacing w:val="-1"/>
        <w:w w:val="81"/>
        <w:sz w:val="22"/>
        <w:szCs w:val="22"/>
        <w:lang w:val="es-ES" w:eastAsia="en-US" w:bidi="ar-SA"/>
      </w:rPr>
    </w:lvl>
    <w:lvl w:ilvl="1" w:tplc="3348CF8A">
      <w:numFmt w:val="bullet"/>
      <w:lvlText w:val="•"/>
      <w:lvlJc w:val="left"/>
      <w:pPr>
        <w:ind w:left="360" w:hanging="242"/>
      </w:pPr>
      <w:rPr>
        <w:rFonts w:hint="default"/>
        <w:lang w:val="es-ES" w:eastAsia="en-US" w:bidi="ar-SA"/>
      </w:rPr>
    </w:lvl>
    <w:lvl w:ilvl="2" w:tplc="580C2086">
      <w:numFmt w:val="bullet"/>
      <w:lvlText w:val="•"/>
      <w:lvlJc w:val="left"/>
      <w:pPr>
        <w:ind w:left="263" w:hanging="242"/>
      </w:pPr>
      <w:rPr>
        <w:rFonts w:hint="default"/>
        <w:lang w:val="es-ES" w:eastAsia="en-US" w:bidi="ar-SA"/>
      </w:rPr>
    </w:lvl>
    <w:lvl w:ilvl="3" w:tplc="263293B0">
      <w:numFmt w:val="bullet"/>
      <w:lvlText w:val="•"/>
      <w:lvlJc w:val="left"/>
      <w:pPr>
        <w:ind w:left="166" w:hanging="242"/>
      </w:pPr>
      <w:rPr>
        <w:rFonts w:hint="default"/>
        <w:lang w:val="es-ES" w:eastAsia="en-US" w:bidi="ar-SA"/>
      </w:rPr>
    </w:lvl>
    <w:lvl w:ilvl="4" w:tplc="2F0643E8">
      <w:numFmt w:val="bullet"/>
      <w:lvlText w:val="•"/>
      <w:lvlJc w:val="left"/>
      <w:pPr>
        <w:ind w:left="69" w:hanging="242"/>
      </w:pPr>
      <w:rPr>
        <w:rFonts w:hint="default"/>
        <w:lang w:val="es-ES" w:eastAsia="en-US" w:bidi="ar-SA"/>
      </w:rPr>
    </w:lvl>
    <w:lvl w:ilvl="5" w:tplc="7FDA72C0">
      <w:numFmt w:val="bullet"/>
      <w:lvlText w:val="•"/>
      <w:lvlJc w:val="left"/>
      <w:pPr>
        <w:ind w:left="-28" w:hanging="242"/>
      </w:pPr>
      <w:rPr>
        <w:rFonts w:hint="default"/>
        <w:lang w:val="es-ES" w:eastAsia="en-US" w:bidi="ar-SA"/>
      </w:rPr>
    </w:lvl>
    <w:lvl w:ilvl="6" w:tplc="B518D958">
      <w:numFmt w:val="bullet"/>
      <w:lvlText w:val="•"/>
      <w:lvlJc w:val="left"/>
      <w:pPr>
        <w:ind w:left="-125" w:hanging="242"/>
      </w:pPr>
      <w:rPr>
        <w:rFonts w:hint="default"/>
        <w:lang w:val="es-ES" w:eastAsia="en-US" w:bidi="ar-SA"/>
      </w:rPr>
    </w:lvl>
    <w:lvl w:ilvl="7" w:tplc="8CA413D6">
      <w:numFmt w:val="bullet"/>
      <w:lvlText w:val="•"/>
      <w:lvlJc w:val="left"/>
      <w:pPr>
        <w:ind w:left="-222" w:hanging="242"/>
      </w:pPr>
      <w:rPr>
        <w:rFonts w:hint="default"/>
        <w:lang w:val="es-ES" w:eastAsia="en-US" w:bidi="ar-SA"/>
      </w:rPr>
    </w:lvl>
    <w:lvl w:ilvl="8" w:tplc="6032B838">
      <w:numFmt w:val="bullet"/>
      <w:lvlText w:val="•"/>
      <w:lvlJc w:val="left"/>
      <w:pPr>
        <w:ind w:left="-318" w:hanging="242"/>
      </w:pPr>
      <w:rPr>
        <w:rFonts w:hint="default"/>
        <w:lang w:val="es-ES" w:eastAsia="en-US" w:bidi="ar-SA"/>
      </w:rPr>
    </w:lvl>
  </w:abstractNum>
  <w:abstractNum w:abstractNumId="1">
    <w:nsid w:val="588B1E23"/>
    <w:multiLevelType w:val="hybridMultilevel"/>
    <w:tmpl w:val="CC58D67A"/>
    <w:lvl w:ilvl="0" w:tplc="A43897E2">
      <w:start w:val="1"/>
      <w:numFmt w:val="decimal"/>
      <w:lvlText w:val="%1)"/>
      <w:lvlJc w:val="left"/>
      <w:pPr>
        <w:ind w:left="625" w:hanging="496"/>
        <w:jc w:val="left"/>
      </w:pPr>
      <w:rPr>
        <w:rFonts w:ascii="Georgia" w:eastAsia="Georgia" w:hAnsi="Georgia" w:cs="Georgia" w:hint="default"/>
        <w:color w:val="1B2F61"/>
        <w:spacing w:val="-1"/>
        <w:w w:val="81"/>
        <w:sz w:val="22"/>
        <w:szCs w:val="22"/>
        <w:lang w:val="es-ES" w:eastAsia="en-US" w:bidi="ar-SA"/>
      </w:rPr>
    </w:lvl>
    <w:lvl w:ilvl="1" w:tplc="3F282D3A">
      <w:numFmt w:val="bullet"/>
      <w:lvlText w:val="•"/>
      <w:lvlJc w:val="left"/>
      <w:pPr>
        <w:ind w:left="1122" w:hanging="496"/>
      </w:pPr>
      <w:rPr>
        <w:rFonts w:hint="default"/>
        <w:lang w:val="es-ES" w:eastAsia="en-US" w:bidi="ar-SA"/>
      </w:rPr>
    </w:lvl>
    <w:lvl w:ilvl="2" w:tplc="601687FA">
      <w:numFmt w:val="bullet"/>
      <w:lvlText w:val="•"/>
      <w:lvlJc w:val="left"/>
      <w:pPr>
        <w:ind w:left="1625" w:hanging="496"/>
      </w:pPr>
      <w:rPr>
        <w:rFonts w:hint="default"/>
        <w:lang w:val="es-ES" w:eastAsia="en-US" w:bidi="ar-SA"/>
      </w:rPr>
    </w:lvl>
    <w:lvl w:ilvl="3" w:tplc="0066AF92">
      <w:numFmt w:val="bullet"/>
      <w:lvlText w:val="•"/>
      <w:lvlJc w:val="left"/>
      <w:pPr>
        <w:ind w:left="2128" w:hanging="496"/>
      </w:pPr>
      <w:rPr>
        <w:rFonts w:hint="default"/>
        <w:lang w:val="es-ES" w:eastAsia="en-US" w:bidi="ar-SA"/>
      </w:rPr>
    </w:lvl>
    <w:lvl w:ilvl="4" w:tplc="FDC4F080">
      <w:numFmt w:val="bullet"/>
      <w:lvlText w:val="•"/>
      <w:lvlJc w:val="left"/>
      <w:pPr>
        <w:ind w:left="2631" w:hanging="496"/>
      </w:pPr>
      <w:rPr>
        <w:rFonts w:hint="default"/>
        <w:lang w:val="es-ES" w:eastAsia="en-US" w:bidi="ar-SA"/>
      </w:rPr>
    </w:lvl>
    <w:lvl w:ilvl="5" w:tplc="01A21652">
      <w:numFmt w:val="bullet"/>
      <w:lvlText w:val="•"/>
      <w:lvlJc w:val="left"/>
      <w:pPr>
        <w:ind w:left="3133" w:hanging="496"/>
      </w:pPr>
      <w:rPr>
        <w:rFonts w:hint="default"/>
        <w:lang w:val="es-ES" w:eastAsia="en-US" w:bidi="ar-SA"/>
      </w:rPr>
    </w:lvl>
    <w:lvl w:ilvl="6" w:tplc="922E6922">
      <w:numFmt w:val="bullet"/>
      <w:lvlText w:val="•"/>
      <w:lvlJc w:val="left"/>
      <w:pPr>
        <w:ind w:left="3636" w:hanging="496"/>
      </w:pPr>
      <w:rPr>
        <w:rFonts w:hint="default"/>
        <w:lang w:val="es-ES" w:eastAsia="en-US" w:bidi="ar-SA"/>
      </w:rPr>
    </w:lvl>
    <w:lvl w:ilvl="7" w:tplc="B396FCEA">
      <w:numFmt w:val="bullet"/>
      <w:lvlText w:val="•"/>
      <w:lvlJc w:val="left"/>
      <w:pPr>
        <w:ind w:left="4139" w:hanging="496"/>
      </w:pPr>
      <w:rPr>
        <w:rFonts w:hint="default"/>
        <w:lang w:val="es-ES" w:eastAsia="en-US" w:bidi="ar-SA"/>
      </w:rPr>
    </w:lvl>
    <w:lvl w:ilvl="8" w:tplc="580C1688">
      <w:numFmt w:val="bullet"/>
      <w:lvlText w:val="•"/>
      <w:lvlJc w:val="left"/>
      <w:pPr>
        <w:ind w:left="4642" w:hanging="49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9DB"/>
    <w:rsid w:val="00186CB8"/>
    <w:rsid w:val="001F044D"/>
    <w:rsid w:val="0024408F"/>
    <w:rsid w:val="00584D66"/>
    <w:rsid w:val="00650AF4"/>
    <w:rsid w:val="008A4660"/>
    <w:rsid w:val="00A439DB"/>
    <w:rsid w:val="00AA5BB0"/>
    <w:rsid w:val="00B401A3"/>
    <w:rsid w:val="00B446DD"/>
    <w:rsid w:val="00CD0520"/>
    <w:rsid w:val="00F4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C86D1D-20E8-49E5-8017-13DA756A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es-ES"/>
    </w:rPr>
  </w:style>
  <w:style w:type="paragraph" w:styleId="Ttulo1">
    <w:name w:val="heading 1"/>
    <w:basedOn w:val="Normal"/>
    <w:uiPriority w:val="1"/>
    <w:qFormat/>
    <w:pPr>
      <w:ind w:left="117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42"/>
      <w:ind w:left="1482" w:right="2235"/>
      <w:jc w:val="center"/>
      <w:outlineLvl w:val="1"/>
    </w:pPr>
    <w:rPr>
      <w:rFonts w:ascii="Cambria" w:eastAsia="Cambria" w:hAnsi="Cambria" w:cs="Cambri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before="150"/>
      <w:ind w:left="2147" w:right="2936" w:firstLine="531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Prrafodelista">
    <w:name w:val="List Paragraph"/>
    <w:basedOn w:val="Normal"/>
    <w:uiPriority w:val="1"/>
    <w:qFormat/>
    <w:pPr>
      <w:ind w:left="62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hyperlink" Target="http://www.fefoc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efoc.org/donaciones/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mailto:fefoc@fefoc.org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s://www.amazon.es/C%C3%81NCER-PR%C3%93STATA-HETEROS-GAYS-BISEXUALES-ebook/dp/B08QRZ3XNJ/ref%3Dsr_1_1?__mk_es_ES=%C3%85M%C3%85%C5%BD%C3%95%C3%91&amp;crid=1XUVW0UQ1NR7N&amp;keywords=cancer%2Bde%2Bprostata.%2Bjordi%2Bestape&amp;qid=1646068723&amp;sprefix=cancer%2Bde%2Bprostata.%2Bjordi%2Bestape%2Caps%2C109&amp;sr=8-1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yperlink" Target="https://www.youtube.com/channel/UCMOFY1FLcbVOCshefrj6mkQ/video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692EE-A8D4-46AF-82AB-F30EDFE1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2921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</dc:creator>
  <cp:lastModifiedBy>recepcio</cp:lastModifiedBy>
  <cp:revision>12</cp:revision>
  <cp:lastPrinted>2022-06-30T10:21:00Z</cp:lastPrinted>
  <dcterms:created xsi:type="dcterms:W3CDTF">2022-06-30T09:48:00Z</dcterms:created>
  <dcterms:modified xsi:type="dcterms:W3CDTF">2022-06-30T10:22:00Z</dcterms:modified>
</cp:coreProperties>
</file>